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459E" w:rsidR="00B05A32" w:rsidP="00D161FF" w:rsidRDefault="00B05A32" w14:paraId="7531B171" w14:textId="77777777">
      <w:pPr>
        <w:pStyle w:val="Title"/>
      </w:pPr>
      <w:bookmarkStart w:name="_Toc525656199" w:id="0"/>
      <w:r w:rsidRPr="00F3459E">
        <w:t xml:space="preserve">3D </w:t>
      </w:r>
      <w:r>
        <w:t>P</w:t>
      </w:r>
      <w:r w:rsidRPr="00F3459E">
        <w:t xml:space="preserve">rinting/Additive </w:t>
      </w:r>
      <w:r>
        <w:t>M</w:t>
      </w:r>
      <w:r w:rsidRPr="00F3459E">
        <w:t xml:space="preserve">anufacturing </w:t>
      </w:r>
      <w:r>
        <w:t>S</w:t>
      </w:r>
      <w:r w:rsidRPr="00F3459E">
        <w:t>afety</w:t>
      </w:r>
    </w:p>
    <w:p w:rsidRPr="005D3CEF" w:rsidR="00C82230" w:rsidP="23E549EA" w:rsidRDefault="0066745C" w14:paraId="0E71428D" w14:textId="1024E926">
      <w:pPr>
        <w:pStyle w:val="NormalWeb"/>
        <w:spacing w:before="0" w:beforeAutospacing="0" w:after="4080" w:afterAutospacing="0"/>
        <w:rPr>
          <w:rFonts w:ascii="Arial" w:hAnsi="Arial" w:cs="Arial"/>
          <w:color w:val="404040" w:themeColor="text1" w:themeTint="BF"/>
          <w:sz w:val="44"/>
          <w:szCs w:val="44"/>
        </w:rPr>
      </w:pPr>
      <w:r w:rsidRPr="23E549EA" w:rsidDel="0066745C">
        <w:rPr>
          <w:rFonts w:ascii="Arial" w:hAnsi="Arial" w:cs="Arial"/>
          <w:color w:val="404040" w:themeColor="text1" w:themeTint="BF"/>
          <w:kern w:val="24"/>
          <w:sz w:val="44"/>
          <w:szCs w:val="44"/>
        </w:rPr>
        <w:t>A</w:t>
      </w:r>
      <w:r w:rsidRPr="23E549EA" w:rsidR="2193EB4A">
        <w:rPr>
          <w:rFonts w:ascii="Arial" w:hAnsi="Arial" w:cs="Arial"/>
          <w:color w:val="404040" w:themeColor="text1" w:themeTint="BF"/>
          <w:sz w:val="44"/>
          <w:szCs w:val="44"/>
        </w:rPr>
        <w:t>ugust</w:t>
      </w:r>
      <w:r w:rsidRPr="23E549EA">
        <w:rPr>
          <w:rFonts w:ascii="Arial" w:hAnsi="Arial" w:cs="Arial"/>
          <w:color w:val="404040" w:themeColor="text1" w:themeTint="BF"/>
          <w:sz w:val="44"/>
          <w:szCs w:val="44"/>
        </w:rPr>
        <w:t xml:space="preserve"> 202</w:t>
      </w:r>
      <w:r w:rsidRPr="23E549EA" w:rsidR="55975B3D">
        <w:rPr>
          <w:rFonts w:ascii="Arial" w:hAnsi="Arial" w:cs="Arial"/>
          <w:color w:val="404040" w:themeColor="text1" w:themeTint="BF"/>
          <w:kern w:val="24"/>
          <w:sz w:val="44"/>
          <w:szCs w:val="44"/>
        </w:rPr>
        <w:t>6</w:t>
      </w:r>
    </w:p>
    <w:p w:rsidRPr="005D3CEF" w:rsidR="00C82230" w:rsidP="00FA3B60" w:rsidRDefault="00C82230" w14:paraId="2A12D080" w14:textId="77777777">
      <w:pPr>
        <w:spacing w:after="60"/>
        <w:rPr>
          <w:sz w:val="24"/>
          <w:szCs w:val="24"/>
        </w:rPr>
      </w:pPr>
      <w:r w:rsidRPr="005D3CEF">
        <w:rPr>
          <w:sz w:val="24"/>
          <w:szCs w:val="24"/>
        </w:rPr>
        <w:t>Environmental Health &amp; Safety</w:t>
      </w:r>
    </w:p>
    <w:p w:rsidRPr="005D3CEF" w:rsidR="00C82230" w:rsidP="00FA3B60" w:rsidRDefault="00C82230" w14:paraId="2ED57799" w14:textId="77777777">
      <w:pPr>
        <w:spacing w:after="60"/>
        <w:rPr>
          <w:b/>
          <w:sz w:val="24"/>
          <w:szCs w:val="24"/>
        </w:rPr>
      </w:pPr>
      <w:r w:rsidRPr="005D3CEF">
        <w:rPr>
          <w:b/>
          <w:sz w:val="24"/>
          <w:szCs w:val="24"/>
        </w:rPr>
        <w:t>Michigan State University</w:t>
      </w:r>
    </w:p>
    <w:p w:rsidRPr="005D3CEF" w:rsidR="00C82230" w:rsidP="00FA3B60" w:rsidRDefault="00C82230" w14:paraId="4E59EBCB" w14:textId="77777777">
      <w:pPr>
        <w:spacing w:after="60"/>
        <w:rPr>
          <w:sz w:val="24"/>
          <w:szCs w:val="24"/>
        </w:rPr>
      </w:pPr>
      <w:r w:rsidRPr="005D3CEF">
        <w:rPr>
          <w:sz w:val="24"/>
          <w:szCs w:val="24"/>
        </w:rPr>
        <w:t>4000 Collins Road, Room B20</w:t>
      </w:r>
    </w:p>
    <w:p w:rsidRPr="005D3CEF" w:rsidR="00C82230" w:rsidP="00FA3B60" w:rsidRDefault="00C82230" w14:paraId="6AB7A1F6" w14:textId="77777777">
      <w:pPr>
        <w:spacing w:after="60"/>
        <w:rPr>
          <w:sz w:val="24"/>
          <w:szCs w:val="24"/>
        </w:rPr>
      </w:pPr>
      <w:r w:rsidRPr="005D3CEF">
        <w:rPr>
          <w:sz w:val="24"/>
          <w:szCs w:val="24"/>
        </w:rPr>
        <w:t>Lansing</w:t>
      </w:r>
      <w:r w:rsidRPr="005D3CEF" w:rsidR="00FA3B60">
        <w:rPr>
          <w:sz w:val="24"/>
          <w:szCs w:val="24"/>
        </w:rPr>
        <w:t>, MI</w:t>
      </w:r>
      <w:r w:rsidRPr="005D3CEF">
        <w:rPr>
          <w:sz w:val="24"/>
          <w:szCs w:val="24"/>
        </w:rPr>
        <w:t xml:space="preserve"> 48910</w:t>
      </w:r>
    </w:p>
    <w:p w:rsidRPr="005D3CEF" w:rsidR="00C82230" w:rsidP="00FA3B60" w:rsidRDefault="00C82230" w14:paraId="21CD44B1" w14:textId="77777777">
      <w:pPr>
        <w:spacing w:after="60"/>
        <w:rPr>
          <w:sz w:val="24"/>
          <w:szCs w:val="24"/>
        </w:rPr>
      </w:pPr>
      <w:r w:rsidRPr="005D3CEF">
        <w:rPr>
          <w:sz w:val="24"/>
          <w:szCs w:val="24"/>
        </w:rPr>
        <w:t>517-355-0153</w:t>
      </w:r>
    </w:p>
    <w:p w:rsidRPr="005D3CEF" w:rsidR="00E252F9" w:rsidP="00FA3B60" w:rsidRDefault="00C82230" w14:paraId="5AD10A79" w14:textId="77777777">
      <w:pPr>
        <w:spacing w:after="60"/>
        <w:rPr>
          <w:sz w:val="24"/>
          <w:szCs w:val="24"/>
        </w:rPr>
      </w:pPr>
      <w:hyperlink w:history="1" r:id="rId12">
        <w:r w:rsidRPr="005D3CEF">
          <w:rPr>
            <w:rStyle w:val="Hyperlink"/>
            <w:sz w:val="24"/>
            <w:szCs w:val="24"/>
          </w:rPr>
          <w:t>ehs.msu.edu</w:t>
        </w:r>
      </w:hyperlink>
    </w:p>
    <w:p w:rsidR="00E252F9" w:rsidP="00E252F9" w:rsidRDefault="00E252F9" w14:paraId="208BAB6F" w14:textId="77777777">
      <w:pPr>
        <w:sectPr w:rsidR="00E252F9" w:rsidSect="00E252F9">
          <w:headerReference w:type="default" r:id="rId13"/>
          <w:footerReference w:type="default" r:id="rId14"/>
          <w:headerReference w:type="first" r:id="rId15"/>
          <w:pgSz w:w="12240" w:h="15840" w:orient="portrait" w:code="1"/>
          <w:pgMar w:top="1728" w:right="1440" w:bottom="1440" w:left="1440" w:header="720" w:footer="720" w:gutter="0"/>
          <w:cols w:space="720"/>
          <w:vAlign w:val="center"/>
          <w:titlePg/>
          <w:docGrid w:linePitch="360"/>
        </w:sectPr>
      </w:pPr>
    </w:p>
    <w:sdt>
      <w:sdtPr>
        <w:id w:val="-1973432500"/>
        <w:docPartObj>
          <w:docPartGallery w:val="Table of Contents"/>
          <w:docPartUnique/>
        </w:docPartObj>
        <w:rPr>
          <w:rFonts w:ascii="Book Antiqua" w:hAnsi="Book Antiqua" w:eastAsia="" w:cs="" w:eastAsiaTheme="minorEastAsia" w:cstheme="minorBidi"/>
          <w:b w:val="0"/>
          <w:bCs w:val="0"/>
          <w:caps w:val="0"/>
          <w:smallCaps w:val="0"/>
          <w:color w:val="auto"/>
          <w:sz w:val="24"/>
          <w:szCs w:val="24"/>
        </w:rPr>
      </w:sdtPr>
      <w:sdtEndPr>
        <w:rPr>
          <w:rFonts w:ascii="Arial" w:hAnsi="Arial" w:eastAsia="" w:cs="" w:eastAsiaTheme="minorEastAsia" w:cstheme="minorBidi"/>
          <w:b w:val="0"/>
          <w:bCs w:val="0"/>
          <w:caps w:val="0"/>
          <w:smallCaps w:val="0"/>
          <w:noProof/>
          <w:color w:val="404040" w:themeColor="text1" w:themeTint="BF"/>
          <w:sz w:val="20"/>
          <w:szCs w:val="20"/>
        </w:rPr>
      </w:sdtEndPr>
      <w:sdtContent>
        <w:p w:rsidRPr="0053507D" w:rsidR="003F53E7" w:rsidP="003F53E7" w:rsidRDefault="003F53E7" w14:paraId="293C953F" w14:textId="77777777">
          <w:pPr>
            <w:pStyle w:val="TOCHeading"/>
          </w:pPr>
          <w:r w:rsidRPr="0053507D">
            <w:t>Table of Contents</w:t>
          </w:r>
        </w:p>
        <w:p w:rsidR="00AB2D53" w:rsidRDefault="003F53E7" w14:paraId="7E94C650" w14:textId="0B4E8F52">
          <w:pPr>
            <w:pStyle w:val="TOC1"/>
            <w:tabs>
              <w:tab w:val="right" w:leader="dot" w:pos="9350"/>
            </w:tabs>
            <w:rPr>
              <w:rFonts w:asciiTheme="minorHAnsi" w:hAnsiTheme="minorHAnsi" w:eastAsiaTheme="minorEastAsia"/>
              <w:noProof/>
              <w:color w:val="auto"/>
              <w:sz w:val="22"/>
            </w:rPr>
          </w:pPr>
          <w:r w:rsidRPr="0032413B">
            <w:rPr>
              <w:rFonts w:cstheme="minorHAnsi"/>
              <w:b/>
              <w:bCs/>
              <w:noProof/>
            </w:rPr>
            <w:fldChar w:fldCharType="begin"/>
          </w:r>
          <w:r w:rsidRPr="0032413B">
            <w:rPr>
              <w:rFonts w:cstheme="minorHAnsi"/>
              <w:b/>
              <w:bCs/>
              <w:noProof/>
            </w:rPr>
            <w:instrText xml:space="preserve"> TOC \o "1-3" \h \z \u </w:instrText>
          </w:r>
          <w:r w:rsidRPr="0032413B">
            <w:rPr>
              <w:rFonts w:cstheme="minorHAnsi"/>
              <w:b/>
              <w:bCs/>
              <w:noProof/>
            </w:rPr>
            <w:fldChar w:fldCharType="separate"/>
          </w:r>
          <w:hyperlink w:history="1" w:anchor="_Toc132031475">
            <w:r w:rsidRPr="00B421FD" w:rsidR="00AB2D53">
              <w:rPr>
                <w:rStyle w:val="Hyperlink"/>
                <w:noProof/>
              </w:rPr>
              <w:t>Purpose</w:t>
            </w:r>
            <w:r w:rsidR="00AB2D53">
              <w:rPr>
                <w:noProof/>
                <w:webHidden/>
              </w:rPr>
              <w:tab/>
            </w:r>
            <w:r w:rsidR="00AB2D53">
              <w:rPr>
                <w:noProof/>
                <w:webHidden/>
              </w:rPr>
              <w:fldChar w:fldCharType="begin"/>
            </w:r>
            <w:r w:rsidR="00AB2D53">
              <w:rPr>
                <w:noProof/>
                <w:webHidden/>
              </w:rPr>
              <w:instrText xml:space="preserve"> PAGEREF _Toc132031475 \h </w:instrText>
            </w:r>
            <w:r w:rsidR="00AB2D53">
              <w:rPr>
                <w:noProof/>
                <w:webHidden/>
              </w:rPr>
            </w:r>
            <w:r w:rsidR="00AB2D53">
              <w:rPr>
                <w:noProof/>
                <w:webHidden/>
              </w:rPr>
              <w:fldChar w:fldCharType="separate"/>
            </w:r>
            <w:r w:rsidR="00DC7853">
              <w:rPr>
                <w:noProof/>
                <w:webHidden/>
              </w:rPr>
              <w:t>2</w:t>
            </w:r>
            <w:r w:rsidR="00AB2D53">
              <w:rPr>
                <w:noProof/>
                <w:webHidden/>
              </w:rPr>
              <w:fldChar w:fldCharType="end"/>
            </w:r>
          </w:hyperlink>
        </w:p>
        <w:p w:rsidR="00AB2D53" w:rsidRDefault="00AB2D53" w14:paraId="2C88EEA3" w14:textId="633C1736">
          <w:pPr>
            <w:pStyle w:val="TOC1"/>
            <w:tabs>
              <w:tab w:val="right" w:leader="dot" w:pos="9350"/>
            </w:tabs>
            <w:rPr>
              <w:rFonts w:asciiTheme="minorHAnsi" w:hAnsiTheme="minorHAnsi" w:eastAsiaTheme="minorEastAsia"/>
              <w:noProof/>
              <w:color w:val="auto"/>
              <w:sz w:val="22"/>
            </w:rPr>
          </w:pPr>
          <w:hyperlink w:history="1" w:anchor="_Toc132031476">
            <w:r w:rsidRPr="00B421FD">
              <w:rPr>
                <w:rStyle w:val="Hyperlink"/>
                <w:noProof/>
              </w:rPr>
              <w:t>3D Printing Overview</w:t>
            </w:r>
            <w:r>
              <w:rPr>
                <w:noProof/>
                <w:webHidden/>
              </w:rPr>
              <w:tab/>
            </w:r>
            <w:r>
              <w:rPr>
                <w:noProof/>
                <w:webHidden/>
              </w:rPr>
              <w:fldChar w:fldCharType="begin"/>
            </w:r>
            <w:r>
              <w:rPr>
                <w:noProof/>
                <w:webHidden/>
              </w:rPr>
              <w:instrText xml:space="preserve"> PAGEREF _Toc132031476 \h </w:instrText>
            </w:r>
            <w:r>
              <w:rPr>
                <w:noProof/>
                <w:webHidden/>
              </w:rPr>
            </w:r>
            <w:r>
              <w:rPr>
                <w:noProof/>
                <w:webHidden/>
              </w:rPr>
              <w:fldChar w:fldCharType="separate"/>
            </w:r>
            <w:r w:rsidR="00DC7853">
              <w:rPr>
                <w:noProof/>
                <w:webHidden/>
              </w:rPr>
              <w:t>2</w:t>
            </w:r>
            <w:r>
              <w:rPr>
                <w:noProof/>
                <w:webHidden/>
              </w:rPr>
              <w:fldChar w:fldCharType="end"/>
            </w:r>
          </w:hyperlink>
        </w:p>
        <w:p w:rsidR="00AB2D53" w:rsidRDefault="00AB2D53" w14:paraId="1C37BB8F" w14:textId="023241EF">
          <w:pPr>
            <w:pStyle w:val="TOC2"/>
            <w:tabs>
              <w:tab w:val="right" w:leader="dot" w:pos="9350"/>
            </w:tabs>
            <w:rPr>
              <w:rFonts w:asciiTheme="minorHAnsi" w:hAnsiTheme="minorHAnsi" w:eastAsiaTheme="minorEastAsia"/>
              <w:noProof/>
              <w:color w:val="auto"/>
              <w:sz w:val="22"/>
            </w:rPr>
          </w:pPr>
          <w:hyperlink w:history="1" w:anchor="_Toc132031477">
            <w:r w:rsidRPr="00B421FD">
              <w:rPr>
                <w:rStyle w:val="Hyperlink"/>
                <w:noProof/>
              </w:rPr>
              <w:t>3D Printer Types</w:t>
            </w:r>
            <w:r>
              <w:rPr>
                <w:noProof/>
                <w:webHidden/>
              </w:rPr>
              <w:tab/>
            </w:r>
            <w:r>
              <w:rPr>
                <w:noProof/>
                <w:webHidden/>
              </w:rPr>
              <w:fldChar w:fldCharType="begin"/>
            </w:r>
            <w:r>
              <w:rPr>
                <w:noProof/>
                <w:webHidden/>
              </w:rPr>
              <w:instrText xml:space="preserve"> PAGEREF _Toc132031477 \h </w:instrText>
            </w:r>
            <w:r>
              <w:rPr>
                <w:noProof/>
                <w:webHidden/>
              </w:rPr>
            </w:r>
            <w:r>
              <w:rPr>
                <w:noProof/>
                <w:webHidden/>
              </w:rPr>
              <w:fldChar w:fldCharType="separate"/>
            </w:r>
            <w:r w:rsidR="00DC7853">
              <w:rPr>
                <w:noProof/>
                <w:webHidden/>
              </w:rPr>
              <w:t>2</w:t>
            </w:r>
            <w:r>
              <w:rPr>
                <w:noProof/>
                <w:webHidden/>
              </w:rPr>
              <w:fldChar w:fldCharType="end"/>
            </w:r>
          </w:hyperlink>
        </w:p>
        <w:p w:rsidR="00AB2D53" w:rsidRDefault="00AB2D53" w14:paraId="21231659" w14:textId="7F66B3CD">
          <w:pPr>
            <w:pStyle w:val="TOC2"/>
            <w:tabs>
              <w:tab w:val="right" w:leader="dot" w:pos="9350"/>
            </w:tabs>
            <w:rPr>
              <w:rFonts w:asciiTheme="minorHAnsi" w:hAnsiTheme="minorHAnsi" w:eastAsiaTheme="minorEastAsia"/>
              <w:noProof/>
              <w:color w:val="auto"/>
              <w:sz w:val="22"/>
            </w:rPr>
          </w:pPr>
          <w:hyperlink w:history="1" w:anchor="_Toc132031478">
            <w:r w:rsidRPr="00B421FD">
              <w:rPr>
                <w:rStyle w:val="Hyperlink"/>
                <w:noProof/>
              </w:rPr>
              <w:t>3D Printing Hazards</w:t>
            </w:r>
            <w:r>
              <w:rPr>
                <w:noProof/>
                <w:webHidden/>
              </w:rPr>
              <w:tab/>
            </w:r>
            <w:r>
              <w:rPr>
                <w:noProof/>
                <w:webHidden/>
              </w:rPr>
              <w:fldChar w:fldCharType="begin"/>
            </w:r>
            <w:r>
              <w:rPr>
                <w:noProof/>
                <w:webHidden/>
              </w:rPr>
              <w:instrText xml:space="preserve"> PAGEREF _Toc132031478 \h </w:instrText>
            </w:r>
            <w:r>
              <w:rPr>
                <w:noProof/>
                <w:webHidden/>
              </w:rPr>
            </w:r>
            <w:r>
              <w:rPr>
                <w:noProof/>
                <w:webHidden/>
              </w:rPr>
              <w:fldChar w:fldCharType="separate"/>
            </w:r>
            <w:r w:rsidR="00DC7853">
              <w:rPr>
                <w:noProof/>
                <w:webHidden/>
              </w:rPr>
              <w:t>3</w:t>
            </w:r>
            <w:r>
              <w:rPr>
                <w:noProof/>
                <w:webHidden/>
              </w:rPr>
              <w:fldChar w:fldCharType="end"/>
            </w:r>
          </w:hyperlink>
        </w:p>
        <w:p w:rsidR="00AB2D53" w:rsidRDefault="00AB2D53" w14:paraId="5A1D0D0D" w14:textId="5EF9B7F8">
          <w:pPr>
            <w:pStyle w:val="TOC1"/>
            <w:tabs>
              <w:tab w:val="right" w:leader="dot" w:pos="9350"/>
            </w:tabs>
            <w:rPr>
              <w:rFonts w:asciiTheme="minorHAnsi" w:hAnsiTheme="minorHAnsi" w:eastAsiaTheme="minorEastAsia"/>
              <w:noProof/>
              <w:color w:val="auto"/>
              <w:sz w:val="22"/>
            </w:rPr>
          </w:pPr>
          <w:hyperlink w:history="1" w:anchor="_Toc132031479">
            <w:r w:rsidRPr="00B421FD">
              <w:rPr>
                <w:rStyle w:val="Hyperlink"/>
                <w:noProof/>
              </w:rPr>
              <w:t>General Safety Provisions</w:t>
            </w:r>
            <w:r>
              <w:rPr>
                <w:noProof/>
                <w:webHidden/>
              </w:rPr>
              <w:tab/>
            </w:r>
            <w:r>
              <w:rPr>
                <w:noProof/>
                <w:webHidden/>
              </w:rPr>
              <w:fldChar w:fldCharType="begin"/>
            </w:r>
            <w:r>
              <w:rPr>
                <w:noProof/>
                <w:webHidden/>
              </w:rPr>
              <w:instrText xml:space="preserve"> PAGEREF _Toc132031479 \h </w:instrText>
            </w:r>
            <w:r>
              <w:rPr>
                <w:noProof/>
                <w:webHidden/>
              </w:rPr>
            </w:r>
            <w:r>
              <w:rPr>
                <w:noProof/>
                <w:webHidden/>
              </w:rPr>
              <w:fldChar w:fldCharType="separate"/>
            </w:r>
            <w:r w:rsidR="00DC7853">
              <w:rPr>
                <w:noProof/>
                <w:webHidden/>
              </w:rPr>
              <w:t>4</w:t>
            </w:r>
            <w:r>
              <w:rPr>
                <w:noProof/>
                <w:webHidden/>
              </w:rPr>
              <w:fldChar w:fldCharType="end"/>
            </w:r>
          </w:hyperlink>
        </w:p>
        <w:p w:rsidR="00AB2D53" w:rsidRDefault="00AB2D53" w14:paraId="278A98D2" w14:textId="61AB74F7">
          <w:pPr>
            <w:pStyle w:val="TOC2"/>
            <w:tabs>
              <w:tab w:val="right" w:leader="dot" w:pos="9350"/>
            </w:tabs>
            <w:rPr>
              <w:rFonts w:asciiTheme="minorHAnsi" w:hAnsiTheme="minorHAnsi" w:eastAsiaTheme="minorEastAsia"/>
              <w:noProof/>
              <w:color w:val="auto"/>
              <w:sz w:val="22"/>
            </w:rPr>
          </w:pPr>
          <w:hyperlink w:history="1" w:anchor="_Toc132031480">
            <w:r w:rsidRPr="00B421FD">
              <w:rPr>
                <w:rStyle w:val="Hyperlink"/>
                <w:noProof/>
              </w:rPr>
              <w:t>Signage</w:t>
            </w:r>
            <w:r>
              <w:rPr>
                <w:noProof/>
                <w:webHidden/>
              </w:rPr>
              <w:tab/>
            </w:r>
            <w:r>
              <w:rPr>
                <w:noProof/>
                <w:webHidden/>
              </w:rPr>
              <w:fldChar w:fldCharType="begin"/>
            </w:r>
            <w:r>
              <w:rPr>
                <w:noProof/>
                <w:webHidden/>
              </w:rPr>
              <w:instrText xml:space="preserve"> PAGEREF _Toc132031480 \h </w:instrText>
            </w:r>
            <w:r>
              <w:rPr>
                <w:noProof/>
                <w:webHidden/>
              </w:rPr>
            </w:r>
            <w:r>
              <w:rPr>
                <w:noProof/>
                <w:webHidden/>
              </w:rPr>
              <w:fldChar w:fldCharType="separate"/>
            </w:r>
            <w:r w:rsidR="00DC7853">
              <w:rPr>
                <w:noProof/>
                <w:webHidden/>
              </w:rPr>
              <w:t>4</w:t>
            </w:r>
            <w:r>
              <w:rPr>
                <w:noProof/>
                <w:webHidden/>
              </w:rPr>
              <w:fldChar w:fldCharType="end"/>
            </w:r>
          </w:hyperlink>
        </w:p>
        <w:p w:rsidR="00AB2D53" w:rsidRDefault="00AB2D53" w14:paraId="0B1575C0" w14:textId="37B9BCE3">
          <w:pPr>
            <w:pStyle w:val="TOC2"/>
            <w:tabs>
              <w:tab w:val="right" w:leader="dot" w:pos="9350"/>
            </w:tabs>
            <w:rPr>
              <w:rFonts w:asciiTheme="minorHAnsi" w:hAnsiTheme="minorHAnsi" w:eastAsiaTheme="minorEastAsia"/>
              <w:noProof/>
              <w:color w:val="auto"/>
              <w:sz w:val="22"/>
            </w:rPr>
          </w:pPr>
          <w:hyperlink w:history="1" w:anchor="_Toc132031481">
            <w:r w:rsidRPr="00B421FD">
              <w:rPr>
                <w:rStyle w:val="Hyperlink"/>
                <w:noProof/>
              </w:rPr>
              <w:t>Chemical Storage</w:t>
            </w:r>
            <w:r>
              <w:rPr>
                <w:noProof/>
                <w:webHidden/>
              </w:rPr>
              <w:tab/>
            </w:r>
            <w:r>
              <w:rPr>
                <w:noProof/>
                <w:webHidden/>
              </w:rPr>
              <w:fldChar w:fldCharType="begin"/>
            </w:r>
            <w:r>
              <w:rPr>
                <w:noProof/>
                <w:webHidden/>
              </w:rPr>
              <w:instrText xml:space="preserve"> PAGEREF _Toc132031481 \h </w:instrText>
            </w:r>
            <w:r>
              <w:rPr>
                <w:noProof/>
                <w:webHidden/>
              </w:rPr>
            </w:r>
            <w:r>
              <w:rPr>
                <w:noProof/>
                <w:webHidden/>
              </w:rPr>
              <w:fldChar w:fldCharType="separate"/>
            </w:r>
            <w:r w:rsidR="00DC7853">
              <w:rPr>
                <w:noProof/>
                <w:webHidden/>
              </w:rPr>
              <w:t>5</w:t>
            </w:r>
            <w:r>
              <w:rPr>
                <w:noProof/>
                <w:webHidden/>
              </w:rPr>
              <w:fldChar w:fldCharType="end"/>
            </w:r>
          </w:hyperlink>
        </w:p>
        <w:p w:rsidR="00AB2D53" w:rsidRDefault="00AB2D53" w14:paraId="515308D6" w14:textId="13637324">
          <w:pPr>
            <w:pStyle w:val="TOC2"/>
            <w:tabs>
              <w:tab w:val="right" w:leader="dot" w:pos="9350"/>
            </w:tabs>
            <w:rPr>
              <w:rFonts w:asciiTheme="minorHAnsi" w:hAnsiTheme="minorHAnsi" w:eastAsiaTheme="minorEastAsia"/>
              <w:noProof/>
              <w:color w:val="auto"/>
              <w:sz w:val="22"/>
            </w:rPr>
          </w:pPr>
          <w:hyperlink w:history="1" w:anchor="_Toc132031482">
            <w:r w:rsidRPr="00B421FD">
              <w:rPr>
                <w:rStyle w:val="Hyperlink"/>
                <w:noProof/>
              </w:rPr>
              <w:t>Spill Procedures</w:t>
            </w:r>
            <w:r>
              <w:rPr>
                <w:noProof/>
                <w:webHidden/>
              </w:rPr>
              <w:tab/>
            </w:r>
            <w:r>
              <w:rPr>
                <w:noProof/>
                <w:webHidden/>
              </w:rPr>
              <w:fldChar w:fldCharType="begin"/>
            </w:r>
            <w:r>
              <w:rPr>
                <w:noProof/>
                <w:webHidden/>
              </w:rPr>
              <w:instrText xml:space="preserve"> PAGEREF _Toc132031482 \h </w:instrText>
            </w:r>
            <w:r>
              <w:rPr>
                <w:noProof/>
                <w:webHidden/>
              </w:rPr>
            </w:r>
            <w:r>
              <w:rPr>
                <w:noProof/>
                <w:webHidden/>
              </w:rPr>
              <w:fldChar w:fldCharType="separate"/>
            </w:r>
            <w:r w:rsidR="00DC7853">
              <w:rPr>
                <w:noProof/>
                <w:webHidden/>
              </w:rPr>
              <w:t>5</w:t>
            </w:r>
            <w:r>
              <w:rPr>
                <w:noProof/>
                <w:webHidden/>
              </w:rPr>
              <w:fldChar w:fldCharType="end"/>
            </w:r>
          </w:hyperlink>
        </w:p>
        <w:p w:rsidR="00AB2D53" w:rsidRDefault="00AB2D53" w14:paraId="7986DB85" w14:textId="15773746">
          <w:pPr>
            <w:pStyle w:val="TOC2"/>
            <w:tabs>
              <w:tab w:val="right" w:leader="dot" w:pos="9350"/>
            </w:tabs>
            <w:rPr>
              <w:rFonts w:asciiTheme="minorHAnsi" w:hAnsiTheme="minorHAnsi" w:eastAsiaTheme="minorEastAsia"/>
              <w:noProof/>
              <w:color w:val="auto"/>
              <w:sz w:val="22"/>
            </w:rPr>
          </w:pPr>
          <w:hyperlink w:history="1" w:anchor="_Toc132031483">
            <w:r w:rsidRPr="00B421FD">
              <w:rPr>
                <w:rStyle w:val="Hyperlink"/>
                <w:noProof/>
              </w:rPr>
              <w:t>Training</w:t>
            </w:r>
            <w:r>
              <w:rPr>
                <w:noProof/>
                <w:webHidden/>
              </w:rPr>
              <w:tab/>
            </w:r>
            <w:r>
              <w:rPr>
                <w:noProof/>
                <w:webHidden/>
              </w:rPr>
              <w:fldChar w:fldCharType="begin"/>
            </w:r>
            <w:r>
              <w:rPr>
                <w:noProof/>
                <w:webHidden/>
              </w:rPr>
              <w:instrText xml:space="preserve"> PAGEREF _Toc132031483 \h </w:instrText>
            </w:r>
            <w:r>
              <w:rPr>
                <w:noProof/>
                <w:webHidden/>
              </w:rPr>
            </w:r>
            <w:r>
              <w:rPr>
                <w:noProof/>
                <w:webHidden/>
              </w:rPr>
              <w:fldChar w:fldCharType="separate"/>
            </w:r>
            <w:r w:rsidR="00DC7853">
              <w:rPr>
                <w:noProof/>
                <w:webHidden/>
              </w:rPr>
              <w:t>5</w:t>
            </w:r>
            <w:r>
              <w:rPr>
                <w:noProof/>
                <w:webHidden/>
              </w:rPr>
              <w:fldChar w:fldCharType="end"/>
            </w:r>
          </w:hyperlink>
        </w:p>
        <w:p w:rsidR="00AB2D53" w:rsidRDefault="00AB2D53" w14:paraId="45A07F18" w14:textId="4C78235D">
          <w:pPr>
            <w:pStyle w:val="TOC1"/>
            <w:tabs>
              <w:tab w:val="right" w:leader="dot" w:pos="9350"/>
            </w:tabs>
            <w:rPr>
              <w:rFonts w:asciiTheme="minorHAnsi" w:hAnsiTheme="minorHAnsi" w:eastAsiaTheme="minorEastAsia"/>
              <w:noProof/>
              <w:color w:val="auto"/>
              <w:sz w:val="22"/>
            </w:rPr>
          </w:pPr>
          <w:hyperlink w:history="1" w:anchor="_Toc132031484">
            <w:r w:rsidRPr="00B421FD">
              <w:rPr>
                <w:rStyle w:val="Hyperlink"/>
                <w:noProof/>
              </w:rPr>
              <w:t>Fused deposition modeling</w:t>
            </w:r>
            <w:r>
              <w:rPr>
                <w:noProof/>
                <w:webHidden/>
              </w:rPr>
              <w:tab/>
            </w:r>
            <w:r>
              <w:rPr>
                <w:noProof/>
                <w:webHidden/>
              </w:rPr>
              <w:fldChar w:fldCharType="begin"/>
            </w:r>
            <w:r>
              <w:rPr>
                <w:noProof/>
                <w:webHidden/>
              </w:rPr>
              <w:instrText xml:space="preserve"> PAGEREF _Toc132031484 \h </w:instrText>
            </w:r>
            <w:r>
              <w:rPr>
                <w:noProof/>
                <w:webHidden/>
              </w:rPr>
            </w:r>
            <w:r>
              <w:rPr>
                <w:noProof/>
                <w:webHidden/>
              </w:rPr>
              <w:fldChar w:fldCharType="separate"/>
            </w:r>
            <w:r w:rsidR="00DC7853">
              <w:rPr>
                <w:noProof/>
                <w:webHidden/>
              </w:rPr>
              <w:t>5</w:t>
            </w:r>
            <w:r>
              <w:rPr>
                <w:noProof/>
                <w:webHidden/>
              </w:rPr>
              <w:fldChar w:fldCharType="end"/>
            </w:r>
          </w:hyperlink>
        </w:p>
        <w:p w:rsidR="00AB2D53" w:rsidRDefault="00AB2D53" w14:paraId="39388646" w14:textId="490DF2B5">
          <w:pPr>
            <w:pStyle w:val="TOC2"/>
            <w:tabs>
              <w:tab w:val="right" w:leader="dot" w:pos="9350"/>
            </w:tabs>
            <w:rPr>
              <w:rFonts w:asciiTheme="minorHAnsi" w:hAnsiTheme="minorHAnsi" w:eastAsiaTheme="minorEastAsia"/>
              <w:noProof/>
              <w:color w:val="auto"/>
              <w:sz w:val="22"/>
            </w:rPr>
          </w:pPr>
          <w:hyperlink w:history="1" w:anchor="_Toc132031485">
            <w:r w:rsidRPr="00B421FD">
              <w:rPr>
                <w:rStyle w:val="Hyperlink"/>
                <w:noProof/>
              </w:rPr>
              <w:t>Hazards &amp; Safety Practices</w:t>
            </w:r>
            <w:r>
              <w:rPr>
                <w:noProof/>
                <w:webHidden/>
              </w:rPr>
              <w:tab/>
            </w:r>
            <w:r>
              <w:rPr>
                <w:noProof/>
                <w:webHidden/>
              </w:rPr>
              <w:fldChar w:fldCharType="begin"/>
            </w:r>
            <w:r>
              <w:rPr>
                <w:noProof/>
                <w:webHidden/>
              </w:rPr>
              <w:instrText xml:space="preserve"> PAGEREF _Toc132031485 \h </w:instrText>
            </w:r>
            <w:r>
              <w:rPr>
                <w:noProof/>
                <w:webHidden/>
              </w:rPr>
            </w:r>
            <w:r>
              <w:rPr>
                <w:noProof/>
                <w:webHidden/>
              </w:rPr>
              <w:fldChar w:fldCharType="separate"/>
            </w:r>
            <w:r w:rsidR="00DC7853">
              <w:rPr>
                <w:noProof/>
                <w:webHidden/>
              </w:rPr>
              <w:t>5</w:t>
            </w:r>
            <w:r>
              <w:rPr>
                <w:noProof/>
                <w:webHidden/>
              </w:rPr>
              <w:fldChar w:fldCharType="end"/>
            </w:r>
          </w:hyperlink>
        </w:p>
        <w:p w:rsidR="00AB2D53" w:rsidRDefault="00AB2D53" w14:paraId="4883FB01" w14:textId="1E168610">
          <w:pPr>
            <w:pStyle w:val="TOC1"/>
            <w:tabs>
              <w:tab w:val="right" w:leader="dot" w:pos="9350"/>
            </w:tabs>
            <w:rPr>
              <w:rFonts w:asciiTheme="minorHAnsi" w:hAnsiTheme="minorHAnsi" w:eastAsiaTheme="minorEastAsia"/>
              <w:noProof/>
              <w:color w:val="auto"/>
              <w:sz w:val="22"/>
            </w:rPr>
          </w:pPr>
          <w:hyperlink w:history="1" w:anchor="_Toc132031486">
            <w:r w:rsidRPr="00B421FD">
              <w:rPr>
                <w:rStyle w:val="Hyperlink"/>
                <w:noProof/>
              </w:rPr>
              <w:t>Stereolithography</w:t>
            </w:r>
            <w:r>
              <w:rPr>
                <w:noProof/>
                <w:webHidden/>
              </w:rPr>
              <w:tab/>
            </w:r>
            <w:r>
              <w:rPr>
                <w:noProof/>
                <w:webHidden/>
              </w:rPr>
              <w:fldChar w:fldCharType="begin"/>
            </w:r>
            <w:r>
              <w:rPr>
                <w:noProof/>
                <w:webHidden/>
              </w:rPr>
              <w:instrText xml:space="preserve"> PAGEREF _Toc132031486 \h </w:instrText>
            </w:r>
            <w:r>
              <w:rPr>
                <w:noProof/>
                <w:webHidden/>
              </w:rPr>
            </w:r>
            <w:r>
              <w:rPr>
                <w:noProof/>
                <w:webHidden/>
              </w:rPr>
              <w:fldChar w:fldCharType="separate"/>
            </w:r>
            <w:r w:rsidR="00DC7853">
              <w:rPr>
                <w:noProof/>
                <w:webHidden/>
              </w:rPr>
              <w:t>7</w:t>
            </w:r>
            <w:r>
              <w:rPr>
                <w:noProof/>
                <w:webHidden/>
              </w:rPr>
              <w:fldChar w:fldCharType="end"/>
            </w:r>
          </w:hyperlink>
        </w:p>
        <w:p w:rsidR="00AB2D53" w:rsidRDefault="00AB2D53" w14:paraId="0A412B76" w14:textId="6CA43CFA">
          <w:pPr>
            <w:pStyle w:val="TOC2"/>
            <w:tabs>
              <w:tab w:val="right" w:leader="dot" w:pos="9350"/>
            </w:tabs>
            <w:rPr>
              <w:rFonts w:asciiTheme="minorHAnsi" w:hAnsiTheme="minorHAnsi" w:eastAsiaTheme="minorEastAsia"/>
              <w:noProof/>
              <w:color w:val="auto"/>
              <w:sz w:val="22"/>
            </w:rPr>
          </w:pPr>
          <w:hyperlink w:history="1" w:anchor="_Toc132031487">
            <w:r w:rsidRPr="00B421FD">
              <w:rPr>
                <w:rStyle w:val="Hyperlink"/>
                <w:noProof/>
              </w:rPr>
              <w:t>Hazards &amp; Safety Practices</w:t>
            </w:r>
            <w:r>
              <w:rPr>
                <w:noProof/>
                <w:webHidden/>
              </w:rPr>
              <w:tab/>
            </w:r>
            <w:r>
              <w:rPr>
                <w:noProof/>
                <w:webHidden/>
              </w:rPr>
              <w:fldChar w:fldCharType="begin"/>
            </w:r>
            <w:r>
              <w:rPr>
                <w:noProof/>
                <w:webHidden/>
              </w:rPr>
              <w:instrText xml:space="preserve"> PAGEREF _Toc132031487 \h </w:instrText>
            </w:r>
            <w:r>
              <w:rPr>
                <w:noProof/>
                <w:webHidden/>
              </w:rPr>
            </w:r>
            <w:r>
              <w:rPr>
                <w:noProof/>
                <w:webHidden/>
              </w:rPr>
              <w:fldChar w:fldCharType="separate"/>
            </w:r>
            <w:r w:rsidR="00DC7853">
              <w:rPr>
                <w:noProof/>
                <w:webHidden/>
              </w:rPr>
              <w:t>7</w:t>
            </w:r>
            <w:r>
              <w:rPr>
                <w:noProof/>
                <w:webHidden/>
              </w:rPr>
              <w:fldChar w:fldCharType="end"/>
            </w:r>
          </w:hyperlink>
        </w:p>
        <w:p w:rsidR="00AB2D53" w:rsidRDefault="00AB2D53" w14:paraId="012CF608" w14:textId="495225B0">
          <w:pPr>
            <w:pStyle w:val="TOC1"/>
            <w:tabs>
              <w:tab w:val="right" w:leader="dot" w:pos="9350"/>
            </w:tabs>
            <w:rPr>
              <w:rFonts w:asciiTheme="minorHAnsi" w:hAnsiTheme="minorHAnsi" w:eastAsiaTheme="minorEastAsia"/>
              <w:noProof/>
              <w:color w:val="auto"/>
              <w:sz w:val="22"/>
            </w:rPr>
          </w:pPr>
          <w:hyperlink w:history="1" w:anchor="_Toc132031488">
            <w:r w:rsidRPr="00B421FD">
              <w:rPr>
                <w:rStyle w:val="Hyperlink"/>
                <w:noProof/>
              </w:rPr>
              <w:t>Binder jetting &amp; powder bed fusion</w:t>
            </w:r>
            <w:r>
              <w:rPr>
                <w:noProof/>
                <w:webHidden/>
              </w:rPr>
              <w:tab/>
            </w:r>
            <w:r>
              <w:rPr>
                <w:noProof/>
                <w:webHidden/>
              </w:rPr>
              <w:fldChar w:fldCharType="begin"/>
            </w:r>
            <w:r>
              <w:rPr>
                <w:noProof/>
                <w:webHidden/>
              </w:rPr>
              <w:instrText xml:space="preserve"> PAGEREF _Toc132031488 \h </w:instrText>
            </w:r>
            <w:r>
              <w:rPr>
                <w:noProof/>
                <w:webHidden/>
              </w:rPr>
            </w:r>
            <w:r>
              <w:rPr>
                <w:noProof/>
                <w:webHidden/>
              </w:rPr>
              <w:fldChar w:fldCharType="separate"/>
            </w:r>
            <w:r w:rsidR="00DC7853">
              <w:rPr>
                <w:noProof/>
                <w:webHidden/>
              </w:rPr>
              <w:t>7</w:t>
            </w:r>
            <w:r>
              <w:rPr>
                <w:noProof/>
                <w:webHidden/>
              </w:rPr>
              <w:fldChar w:fldCharType="end"/>
            </w:r>
          </w:hyperlink>
        </w:p>
        <w:p w:rsidR="00AB2D53" w:rsidRDefault="00AB2D53" w14:paraId="34E7522B" w14:textId="1D2360CB">
          <w:pPr>
            <w:pStyle w:val="TOC2"/>
            <w:tabs>
              <w:tab w:val="right" w:leader="dot" w:pos="9350"/>
            </w:tabs>
            <w:rPr>
              <w:rFonts w:asciiTheme="minorHAnsi" w:hAnsiTheme="minorHAnsi" w:eastAsiaTheme="minorEastAsia"/>
              <w:noProof/>
              <w:color w:val="auto"/>
              <w:sz w:val="22"/>
            </w:rPr>
          </w:pPr>
          <w:hyperlink w:history="1" w:anchor="_Toc132031489">
            <w:r w:rsidRPr="00B421FD">
              <w:rPr>
                <w:rStyle w:val="Hyperlink"/>
                <w:noProof/>
              </w:rPr>
              <w:t>Metal Powders</w:t>
            </w:r>
            <w:r>
              <w:rPr>
                <w:noProof/>
                <w:webHidden/>
              </w:rPr>
              <w:tab/>
            </w:r>
            <w:r>
              <w:rPr>
                <w:noProof/>
                <w:webHidden/>
              </w:rPr>
              <w:fldChar w:fldCharType="begin"/>
            </w:r>
            <w:r>
              <w:rPr>
                <w:noProof/>
                <w:webHidden/>
              </w:rPr>
              <w:instrText xml:space="preserve"> PAGEREF _Toc132031489 \h </w:instrText>
            </w:r>
            <w:r>
              <w:rPr>
                <w:noProof/>
                <w:webHidden/>
              </w:rPr>
            </w:r>
            <w:r>
              <w:rPr>
                <w:noProof/>
                <w:webHidden/>
              </w:rPr>
              <w:fldChar w:fldCharType="separate"/>
            </w:r>
            <w:r w:rsidR="00DC7853">
              <w:rPr>
                <w:noProof/>
                <w:webHidden/>
              </w:rPr>
              <w:t>7</w:t>
            </w:r>
            <w:r>
              <w:rPr>
                <w:noProof/>
                <w:webHidden/>
              </w:rPr>
              <w:fldChar w:fldCharType="end"/>
            </w:r>
          </w:hyperlink>
        </w:p>
        <w:p w:rsidR="00AB2D53" w:rsidRDefault="00AB2D53" w14:paraId="29481D7B" w14:textId="02FF5158">
          <w:pPr>
            <w:pStyle w:val="TOC2"/>
            <w:tabs>
              <w:tab w:val="right" w:leader="dot" w:pos="9350"/>
            </w:tabs>
            <w:rPr>
              <w:rFonts w:asciiTheme="minorHAnsi" w:hAnsiTheme="minorHAnsi" w:eastAsiaTheme="minorEastAsia"/>
              <w:noProof/>
              <w:color w:val="auto"/>
              <w:sz w:val="22"/>
            </w:rPr>
          </w:pPr>
          <w:hyperlink w:history="1" w:anchor="_Toc132031490">
            <w:r w:rsidRPr="00B421FD">
              <w:rPr>
                <w:rStyle w:val="Hyperlink"/>
                <w:noProof/>
              </w:rPr>
              <w:t>Lasers/Radiation</w:t>
            </w:r>
            <w:r>
              <w:rPr>
                <w:noProof/>
                <w:webHidden/>
              </w:rPr>
              <w:tab/>
            </w:r>
            <w:r>
              <w:rPr>
                <w:noProof/>
                <w:webHidden/>
              </w:rPr>
              <w:fldChar w:fldCharType="begin"/>
            </w:r>
            <w:r>
              <w:rPr>
                <w:noProof/>
                <w:webHidden/>
              </w:rPr>
              <w:instrText xml:space="preserve"> PAGEREF _Toc132031490 \h </w:instrText>
            </w:r>
            <w:r>
              <w:rPr>
                <w:noProof/>
                <w:webHidden/>
              </w:rPr>
            </w:r>
            <w:r>
              <w:rPr>
                <w:noProof/>
                <w:webHidden/>
              </w:rPr>
              <w:fldChar w:fldCharType="separate"/>
            </w:r>
            <w:r w:rsidR="00DC7853">
              <w:rPr>
                <w:noProof/>
                <w:webHidden/>
              </w:rPr>
              <w:t>8</w:t>
            </w:r>
            <w:r>
              <w:rPr>
                <w:noProof/>
                <w:webHidden/>
              </w:rPr>
              <w:fldChar w:fldCharType="end"/>
            </w:r>
          </w:hyperlink>
        </w:p>
        <w:p w:rsidRPr="001C4ED7" w:rsidR="003F53E7" w:rsidP="003F53E7" w:rsidRDefault="003F53E7" w14:paraId="2B139B74" w14:textId="77777777">
          <w:r w:rsidRPr="0032413B">
            <w:rPr>
              <w:rFonts w:cstheme="minorHAnsi"/>
              <w:b/>
              <w:bCs/>
              <w:noProof/>
            </w:rPr>
            <w:fldChar w:fldCharType="end"/>
          </w:r>
        </w:p>
      </w:sdtContent>
    </w:sdt>
    <w:bookmarkEnd w:id="0"/>
    <w:p w:rsidRPr="00A37710" w:rsidR="00B05A32" w:rsidP="00A37710" w:rsidRDefault="00A37710" w14:paraId="2A3F8596" w14:textId="77777777">
      <w:pPr>
        <w:pStyle w:val="Heading1"/>
      </w:pPr>
      <w:r>
        <w:br/>
      </w:r>
      <w:bookmarkStart w:name="_Toc132031475" w:id="1"/>
      <w:r>
        <w:t>Purpose</w:t>
      </w:r>
      <w:bookmarkEnd w:id="1"/>
    </w:p>
    <w:p w:rsidRPr="00F3459E" w:rsidR="00B05A32" w:rsidP="00B05A32" w:rsidRDefault="00B05A32" w14:paraId="61F49A2A" w14:textId="1D39970A">
      <w:pPr>
        <w:rPr>
          <w:rFonts w:cstheme="minorHAnsi"/>
        </w:rPr>
      </w:pPr>
      <w:bookmarkStart w:name="_Hlk33081640" w:id="2"/>
      <w:r w:rsidRPr="00F3459E">
        <w:t>3D printing, also known as Additive Manufacturing, is the process by which a three-dimensional object is built from a computer model by laying down successive layers of material.  At MSU, students and researchers</w:t>
      </w:r>
      <w:r w:rsidRPr="00F3459E">
        <w:rPr>
          <w:sz w:val="28"/>
          <w:szCs w:val="28"/>
        </w:rPr>
        <w:t xml:space="preserve"> </w:t>
      </w:r>
      <w:r w:rsidRPr="00F3459E">
        <w:t xml:space="preserve">are finding a growing number of 3D Printing applications including </w:t>
      </w:r>
      <w:hyperlink r:id="rId16">
        <w:r w:rsidRPr="00F3459E">
          <w:rPr>
            <w:rStyle w:val="Hyperlink"/>
            <w:rFonts w:cstheme="minorHAnsi"/>
            <w:szCs w:val="24"/>
          </w:rPr>
          <w:t>electronics prototyping</w:t>
        </w:r>
      </w:hyperlink>
      <w:r w:rsidR="004A483D">
        <w:rPr>
          <w:rFonts w:cstheme="minorHAnsi"/>
        </w:rPr>
        <w:t xml:space="preserve">, </w:t>
      </w:r>
      <w:hyperlink r:id="rId17">
        <w:r w:rsidRPr="00F3459E">
          <w:rPr>
            <w:rStyle w:val="Hyperlink"/>
            <w:rFonts w:cstheme="minorHAnsi"/>
            <w:szCs w:val="24"/>
          </w:rPr>
          <w:t>anatomical modeling</w:t>
        </w:r>
      </w:hyperlink>
      <w:r w:rsidRPr="00F3459E">
        <w:rPr>
          <w:rFonts w:cstheme="minorHAnsi"/>
        </w:rPr>
        <w:t xml:space="preserve">,and </w:t>
      </w:r>
      <w:hyperlink r:id="rId18">
        <w:r w:rsidRPr="00F3459E">
          <w:rPr>
            <w:rStyle w:val="Hyperlink"/>
            <w:rFonts w:cstheme="minorHAnsi"/>
            <w:szCs w:val="24"/>
          </w:rPr>
          <w:t>an innovative Makerspace learning space</w:t>
        </w:r>
      </w:hyperlink>
      <w:r w:rsidR="004A483D">
        <w:rPr>
          <w:rFonts w:cstheme="minorHAnsi"/>
        </w:rPr>
        <w:t>.</w:t>
      </w:r>
    </w:p>
    <w:bookmarkEnd w:id="2"/>
    <w:p w:rsidR="00B05A32" w:rsidP="00B05A32" w:rsidRDefault="00B05A32" w14:paraId="7FCB32D1" w14:textId="77777777">
      <w:r>
        <w:t xml:space="preserve">Production processes and materials vary greatly between 3D printing applications, each having its own unique set of health and safety hazards.  EHS has provided safety guidelines which are detailed in this document.  </w:t>
      </w:r>
    </w:p>
    <w:p w:rsidRPr="00715DF5" w:rsidR="00715DF5" w:rsidP="00B05A32" w:rsidRDefault="00715DF5" w14:paraId="7357B88E" w14:textId="3B5ADCAA">
      <w:pPr>
        <w:rPr>
          <w:u w:val="single"/>
        </w:rPr>
      </w:pPr>
      <w:r w:rsidRPr="00C64C49">
        <w:rPr>
          <w:b/>
          <w:bCs/>
        </w:rPr>
        <w:t>Environmental Health &amp; Safety keeps inventory of all 3D printers on MSU campus.  Please contact EHS to receive an inventory number and accompanying label at</w:t>
      </w:r>
      <w:r w:rsidRPr="00C64C49">
        <w:t xml:space="preserve"> </w:t>
      </w:r>
      <w:hyperlink w:history="1" r:id="rId19">
        <w:r w:rsidRPr="00715DF5">
          <w:rPr>
            <w:rStyle w:val="Hyperlink"/>
          </w:rPr>
          <w:t>ehs</w:t>
        </w:r>
      </w:hyperlink>
      <w:hyperlink w:history="1" r:id="rId20">
        <w:r w:rsidRPr="00715DF5">
          <w:rPr>
            <w:rStyle w:val="Hyperlink"/>
          </w:rPr>
          <w:t>@msu.edu</w:t>
        </w:r>
      </w:hyperlink>
      <w:r w:rsidRPr="00C64C49">
        <w:t xml:space="preserve"> </w:t>
      </w:r>
      <w:r w:rsidRPr="00C64C49">
        <w:rPr>
          <w:b/>
          <w:bCs/>
        </w:rPr>
        <w:t>or 517-355-0153.</w:t>
      </w:r>
    </w:p>
    <w:p w:rsidRPr="00F3459E" w:rsidR="00B05A32" w:rsidP="00B05A32" w:rsidRDefault="00B05A32" w14:paraId="31697BE8" w14:textId="77777777">
      <w:pPr>
        <w:pStyle w:val="Heading1"/>
      </w:pPr>
      <w:bookmarkStart w:name="_Toc132031476" w:id="3"/>
      <w:r w:rsidRPr="00F3459E">
        <w:t>3D Printing Overview</w:t>
      </w:r>
      <w:bookmarkEnd w:id="3"/>
    </w:p>
    <w:p w:rsidRPr="00F3459E" w:rsidR="00B05A32" w:rsidP="00B05A32" w:rsidRDefault="00B05A32" w14:paraId="36C3300D" w14:textId="77777777">
      <w:pPr>
        <w:pStyle w:val="Heading2"/>
      </w:pPr>
      <w:bookmarkStart w:name="_Toc132031477" w:id="4"/>
      <w:r w:rsidRPr="00F3459E">
        <w:t>3D Printer Types</w:t>
      </w:r>
      <w:bookmarkEnd w:id="4"/>
    </w:p>
    <w:p w:rsidRPr="00F3459E" w:rsidR="00B05A32" w:rsidP="00B05A32" w:rsidRDefault="00B05A32" w14:paraId="7917221C" w14:textId="77777777">
      <w:pPr>
        <w:rPr>
          <w:rFonts w:cstheme="minorHAnsi"/>
        </w:rPr>
      </w:pPr>
      <w:r w:rsidRPr="00F3459E">
        <w:rPr>
          <w:rFonts w:cstheme="minorHAnsi"/>
        </w:rPr>
        <w:t xml:space="preserve">3D printing methods are typically organized into seven categories based on the way the material is joined: </w:t>
      </w:r>
    </w:p>
    <w:p w:rsidRPr="00F3459E" w:rsidR="00B05A32" w:rsidP="00B05A32" w:rsidRDefault="001D39D8" w14:paraId="07847FA4" w14:textId="558B9336">
      <w:pPr>
        <w:pStyle w:val="Bullets"/>
        <w:spacing w:after="60"/>
        <w:contextualSpacing w:val="0"/>
        <w:rPr>
          <w:b/>
          <w:bCs/>
        </w:rPr>
      </w:pPr>
      <w:r w:rsidRPr="23E549EA">
        <w:rPr>
          <w:b/>
          <w:bCs/>
        </w:rPr>
        <w:t>Fused Deposition Modeling</w:t>
      </w:r>
      <w:r w:rsidRPr="23E549EA" w:rsidR="00B05A32">
        <w:rPr>
          <w:b/>
          <w:bCs/>
        </w:rPr>
        <w:t xml:space="preserve"> </w:t>
      </w:r>
      <w:r w:rsidR="00B05A32">
        <w:t xml:space="preserve">– </w:t>
      </w:r>
      <w:r>
        <w:t>A</w:t>
      </w:r>
      <w:r w:rsidR="00B05A32">
        <w:t xml:space="preserve"> thermoplastic filament such is melted and deposited in layers by a moving nozzle.  Most low-cost, consumer-grade desktop printers use FDM. </w:t>
      </w:r>
    </w:p>
    <w:p w:rsidRPr="00F3459E" w:rsidR="00B05A32" w:rsidP="00B05A32" w:rsidRDefault="001D39D8" w14:paraId="0121669C" w14:textId="75D77731">
      <w:pPr>
        <w:pStyle w:val="Bullets"/>
        <w:spacing w:after="60"/>
        <w:contextualSpacing w:val="0"/>
        <w:rPr>
          <w:b/>
          <w:bCs/>
        </w:rPr>
      </w:pPr>
      <w:r w:rsidRPr="23E549EA">
        <w:rPr>
          <w:b/>
          <w:bCs/>
        </w:rPr>
        <w:t>Stereolithography (SLA)</w:t>
      </w:r>
      <w:r w:rsidRPr="23E549EA" w:rsidR="00B05A32">
        <w:rPr>
          <w:b/>
          <w:bCs/>
        </w:rPr>
        <w:t xml:space="preserve"> </w:t>
      </w:r>
      <w:r w:rsidR="00B05A32">
        <w:t>–Works by focusing a UV laser on a photopolymer resin, which hardens the resin in successive layers.</w:t>
      </w:r>
    </w:p>
    <w:p w:rsidRPr="00F3459E" w:rsidR="00B05A32" w:rsidP="00B05A32" w:rsidRDefault="00B05A32" w14:paraId="796A32B4" w14:textId="77777777">
      <w:pPr>
        <w:pStyle w:val="Bullets"/>
        <w:spacing w:after="60"/>
        <w:contextualSpacing w:val="0"/>
        <w:rPr>
          <w:b/>
          <w:bCs/>
        </w:rPr>
      </w:pPr>
      <w:r w:rsidRPr="00F3459E">
        <w:rPr>
          <w:b/>
          <w:bCs/>
        </w:rPr>
        <w:lastRenderedPageBreak/>
        <w:t xml:space="preserve">Material Jetting </w:t>
      </w:r>
      <w:r w:rsidRPr="00F3459E">
        <w:t>– Selectively deposits droplets of feed material, such as inks, onto a build platform. When the droplets cool and solidify, the next layer is deposited on top.</w:t>
      </w:r>
    </w:p>
    <w:p w:rsidRPr="00F3459E" w:rsidR="00B05A32" w:rsidP="00B05A32" w:rsidRDefault="00B05A32" w14:paraId="7A2820E5" w14:textId="463C89D9">
      <w:pPr>
        <w:pStyle w:val="Bullets"/>
        <w:spacing w:after="60"/>
        <w:contextualSpacing w:val="0"/>
        <w:rPr>
          <w:b/>
          <w:bCs/>
        </w:rPr>
      </w:pPr>
      <w:r w:rsidRPr="23E549EA">
        <w:rPr>
          <w:b/>
          <w:bCs/>
        </w:rPr>
        <w:t xml:space="preserve">Binder Jetting – </w:t>
      </w:r>
      <w:r>
        <w:t xml:space="preserve">A liquid binder is sprayed onto a bed of ceramic or metal powder, causing it to solidify. </w:t>
      </w:r>
      <w:r w:rsidR="00B6421D">
        <w:t>The resulting structure is typically heated in an oven to remove the binder and fuse the remaining metal or ceramic.</w:t>
      </w:r>
      <w:r>
        <w:t xml:space="preserve">  </w:t>
      </w:r>
    </w:p>
    <w:p w:rsidRPr="00F3459E" w:rsidR="00B05A32" w:rsidP="00B05A32" w:rsidRDefault="00B05A32" w14:paraId="7082E028" w14:textId="6A48E519">
      <w:pPr>
        <w:pStyle w:val="Bullets"/>
        <w:spacing w:after="60"/>
        <w:contextualSpacing w:val="0"/>
        <w:rPr>
          <w:b/>
          <w:bCs/>
        </w:rPr>
      </w:pPr>
      <w:r w:rsidRPr="23E549EA">
        <w:rPr>
          <w:b/>
          <w:bCs/>
        </w:rPr>
        <w:t>Powder Bed Fusion</w:t>
      </w:r>
      <w:r>
        <w:t xml:space="preserve"> –Plastic, metal, ceramic, or glass powders are fused together using lasers </w:t>
      </w:r>
      <w:r w:rsidR="00B6421D">
        <w:t>or other energy source</w:t>
      </w:r>
      <w:r>
        <w:t xml:space="preserve"> to form a solid structure.  </w:t>
      </w:r>
    </w:p>
    <w:p w:rsidRPr="00F3459E" w:rsidR="00B05A32" w:rsidP="00B05A32" w:rsidRDefault="00B05A32" w14:paraId="67DE5F2E" w14:textId="77777777">
      <w:pPr>
        <w:pStyle w:val="Bullets"/>
        <w:spacing w:after="60"/>
        <w:contextualSpacing w:val="0"/>
        <w:rPr>
          <w:b/>
          <w:bCs/>
        </w:rPr>
      </w:pPr>
      <w:r w:rsidRPr="00F3459E">
        <w:rPr>
          <w:b/>
          <w:bCs/>
        </w:rPr>
        <w:t xml:space="preserve">Directed Energy Deposition (DED) </w:t>
      </w:r>
      <w:r w:rsidRPr="00F3459E">
        <w:t>– A metal powder or wire is melted at the same time it is being deposited by a moving print head.</w:t>
      </w:r>
    </w:p>
    <w:p w:rsidR="00BD4250" w:rsidP="00BD4250" w:rsidRDefault="00B05A32" w14:paraId="0849E8EB" w14:textId="77777777">
      <w:pPr>
        <w:pStyle w:val="Bullets"/>
        <w:spacing w:after="60"/>
        <w:contextualSpacing w:val="0"/>
      </w:pPr>
      <w:r w:rsidRPr="23E549EA">
        <w:rPr>
          <w:b/>
          <w:bCs/>
        </w:rPr>
        <w:t xml:space="preserve">Sheet Lamination </w:t>
      </w:r>
      <w:r>
        <w:t>– Creates 3D objects by using a laser or other sharp blade to cut and bond thin-layered materials (e.g., paper, aluminum foil) together layer-by-layer.</w:t>
      </w:r>
      <w:r>
        <w:br/>
      </w:r>
    </w:p>
    <w:p w:rsidRPr="00BD4250" w:rsidR="00BD4250" w:rsidP="23E549EA" w:rsidRDefault="00BD4250" w14:paraId="3A56A485" w14:textId="02A4D346">
      <w:pPr>
        <w:pStyle w:val="Bullets"/>
        <w:numPr>
          <w:ilvl w:val="0"/>
          <w:numId w:val="0"/>
        </w:numPr>
        <w:spacing w:after="60"/>
        <w:contextualSpacing w:val="0"/>
      </w:pPr>
      <w:r>
        <w:t xml:space="preserve">FDM and SLA printers comprise </w:t>
      </w:r>
      <w:proofErr w:type="gramStart"/>
      <w:r>
        <w:t>the majority of</w:t>
      </w:r>
      <w:proofErr w:type="gramEnd"/>
      <w:r>
        <w:t xml:space="preserve"> printers at MSU.</w:t>
      </w:r>
    </w:p>
    <w:p w:rsidRPr="00F3459E" w:rsidR="00B05A32" w:rsidP="00B05A32" w:rsidRDefault="00B05A32" w14:paraId="7F4B15B2" w14:textId="77777777">
      <w:pPr>
        <w:pStyle w:val="Heading2"/>
      </w:pPr>
      <w:bookmarkStart w:name="_Toc132031478" w:id="5"/>
      <w:r w:rsidRPr="00F3459E">
        <w:t>3D Printing Hazards</w:t>
      </w:r>
      <w:bookmarkEnd w:id="5"/>
    </w:p>
    <w:p w:rsidRPr="00F3459E" w:rsidR="00B05A32" w:rsidP="00B05A32" w:rsidRDefault="00B05A32" w14:paraId="7E8C4060" w14:textId="77777777">
      <w:pPr>
        <w:rPr>
          <w:rFonts w:cstheme="minorHAnsi"/>
        </w:rPr>
      </w:pPr>
      <w:r w:rsidRPr="00F3459E">
        <w:rPr>
          <w:rFonts w:cstheme="minorHAnsi"/>
        </w:rPr>
        <w:t xml:space="preserve">The hazards of 3D printing are as varied as its applications: </w:t>
      </w:r>
    </w:p>
    <w:p w:rsidRPr="00F3459E" w:rsidR="00B05A32" w:rsidP="23E549EA" w:rsidRDefault="00B05A32" w14:paraId="658EA6AC" w14:textId="655BB080">
      <w:pPr>
        <w:pStyle w:val="ListParagraph"/>
        <w:numPr>
          <w:ilvl w:val="0"/>
          <w:numId w:val="31"/>
        </w:numPr>
        <w:spacing w:line="259" w:lineRule="auto"/>
      </w:pPr>
      <w:r w:rsidRPr="23E549EA">
        <w:rPr>
          <w:b/>
          <w:bCs/>
        </w:rPr>
        <w:t>Chemical Vapors</w:t>
      </w:r>
      <w:r w:rsidRPr="23E549EA">
        <w:t xml:space="preserve"> – </w:t>
      </w:r>
      <w:r w:rsidRPr="23E549EA" w:rsidR="00BD4250">
        <w:t>Plastic</w:t>
      </w:r>
      <w:r w:rsidRPr="23E549EA">
        <w:t xml:space="preserve"> filaments have been shown to produce Volatile Organic Compounds (VOCs) when heated in 3D printing processes.  Exposure to VOCs can</w:t>
      </w:r>
      <w:r w:rsidRPr="23E549EA" w:rsidR="527A991B">
        <w:t xml:space="preserve"> cause</w:t>
      </w:r>
      <w:r w:rsidRPr="23E549EA">
        <w:t xml:space="preserve"> headache, </w:t>
      </w:r>
      <w:proofErr w:type="gramStart"/>
      <w:r w:rsidRPr="23E549EA">
        <w:t>nausea, and</w:t>
      </w:r>
      <w:proofErr w:type="gramEnd"/>
      <w:r w:rsidRPr="23E549EA">
        <w:t xml:space="preserve"> eye, nose, and throat irritation.  Organic solvents used in post-processing vapor baths such as alcohol and acetone vaporize readily and pose an inhalation hazard.</w:t>
      </w:r>
    </w:p>
    <w:p w:rsidRPr="00F3459E" w:rsidR="00B05A32" w:rsidP="23E549EA" w:rsidRDefault="00B05A32" w14:paraId="2C9D01CE" w14:textId="0351E996">
      <w:pPr>
        <w:pStyle w:val="ListParagraph"/>
        <w:numPr>
          <w:ilvl w:val="0"/>
          <w:numId w:val="31"/>
        </w:numPr>
        <w:spacing w:line="259" w:lineRule="auto"/>
      </w:pPr>
      <w:r w:rsidRPr="23E549EA">
        <w:rPr>
          <w:b/>
          <w:bCs/>
        </w:rPr>
        <w:t>Nanoparticle Emissions</w:t>
      </w:r>
      <w:r w:rsidRPr="23E549EA">
        <w:t xml:space="preserve"> – </w:t>
      </w:r>
      <w:r w:rsidRPr="23E549EA" w:rsidR="00BD4250">
        <w:t>When heated, filaments</w:t>
      </w:r>
      <w:r w:rsidRPr="23E549EA">
        <w:t xml:space="preserve"> produce inhalable nanoparticles (NPs) when heated during 3D printing.  Additionally, the use of NP-containing media can emit inhalable NPs into the surrounding atmosphere. The health effects of NPs are not well understood, but preliminary research suggests that inhalation is associated with cardiovascular and pulmonary diseases.</w:t>
      </w:r>
    </w:p>
    <w:p w:rsidRPr="00F3459E" w:rsidR="00B05A32" w:rsidP="23E549EA" w:rsidRDefault="00B05A32" w14:paraId="1E5B1634" w14:textId="7D8E7F54">
      <w:pPr>
        <w:pStyle w:val="ListParagraph"/>
        <w:numPr>
          <w:ilvl w:val="0"/>
          <w:numId w:val="31"/>
        </w:numPr>
        <w:spacing w:line="259" w:lineRule="auto"/>
      </w:pPr>
      <w:r w:rsidRPr="23E549EA">
        <w:rPr>
          <w:b/>
          <w:bCs/>
        </w:rPr>
        <w:t>Corrosive Baths</w:t>
      </w:r>
      <w:r w:rsidRPr="23E549EA">
        <w:t xml:space="preserve"> – Support material can be removed by placing prints in a heated corrosive bath containing sodium hydroxide or other caustic chemicals.  Exposure to these chemicals can cause serious chemical burns, scarring, and </w:t>
      </w:r>
      <w:r w:rsidRPr="23E549EA" w:rsidR="00BD4250">
        <w:t>vision damage</w:t>
      </w:r>
      <w:r w:rsidRPr="23E549EA">
        <w:t xml:space="preserve">. </w:t>
      </w:r>
    </w:p>
    <w:p w:rsidRPr="00F3459E" w:rsidR="00B05A32" w:rsidP="00B05A32" w:rsidRDefault="00B05A32" w14:paraId="276F7E9E" w14:textId="77777777">
      <w:pPr>
        <w:pStyle w:val="ListParagraph"/>
        <w:numPr>
          <w:ilvl w:val="0"/>
          <w:numId w:val="31"/>
        </w:numPr>
        <w:spacing w:line="259" w:lineRule="auto"/>
        <w:rPr>
          <w:rFonts w:cstheme="minorHAnsi"/>
        </w:rPr>
      </w:pPr>
      <w:r w:rsidRPr="00F3459E">
        <w:rPr>
          <w:rFonts w:cstheme="minorHAnsi"/>
          <w:b/>
          <w:bCs/>
        </w:rPr>
        <w:t>Vapor Baths</w:t>
      </w:r>
      <w:r w:rsidRPr="00F3459E">
        <w:rPr>
          <w:rFonts w:cstheme="minorHAnsi"/>
        </w:rPr>
        <w:t xml:space="preserve"> – ABS objects can be smoothed or “polished” by placing them in a closed vessel filled with a small quantity of acetone or other organic solvent, which vaporizes and reacts with the ABS plastic.  These solvents are usually flammable and can cause symptoms when inhaled such as headache, nausea, and respiratory tract irritation.</w:t>
      </w:r>
    </w:p>
    <w:p w:rsidRPr="00F3459E" w:rsidR="00B05A32" w:rsidP="00B05A32" w:rsidRDefault="00B05A32" w14:paraId="7B592FF0" w14:textId="77777777">
      <w:pPr>
        <w:pStyle w:val="ListParagraph"/>
        <w:numPr>
          <w:ilvl w:val="0"/>
          <w:numId w:val="31"/>
        </w:numPr>
        <w:spacing w:line="259" w:lineRule="auto"/>
        <w:rPr>
          <w:rFonts w:cstheme="minorHAnsi"/>
        </w:rPr>
      </w:pPr>
      <w:r w:rsidRPr="00F3459E">
        <w:rPr>
          <w:rFonts w:cstheme="minorHAnsi"/>
          <w:b/>
          <w:bCs/>
        </w:rPr>
        <w:t>Biological</w:t>
      </w:r>
      <w:r w:rsidRPr="00F3459E">
        <w:rPr>
          <w:rFonts w:cstheme="minorHAnsi"/>
        </w:rPr>
        <w:t xml:space="preserve"> </w:t>
      </w:r>
      <w:r w:rsidRPr="00F3459E">
        <w:rPr>
          <w:rFonts w:cstheme="minorHAnsi"/>
          <w:b/>
          <w:bCs/>
        </w:rPr>
        <w:t xml:space="preserve">Material </w:t>
      </w:r>
      <w:r w:rsidRPr="00F3459E">
        <w:rPr>
          <w:rFonts w:cstheme="minorHAnsi"/>
        </w:rPr>
        <w:t>– Printers using biological material can produce aerosols which may be inhaled or deposited onto nearby surfaces.</w:t>
      </w:r>
    </w:p>
    <w:p w:rsidRPr="00F3459E" w:rsidR="00B05A32" w:rsidP="00B05A32" w:rsidRDefault="00B05A32" w14:paraId="27910166" w14:textId="77777777">
      <w:pPr>
        <w:pStyle w:val="ListParagraph"/>
        <w:numPr>
          <w:ilvl w:val="0"/>
          <w:numId w:val="31"/>
        </w:numPr>
        <w:spacing w:line="259" w:lineRule="auto"/>
        <w:rPr>
          <w:rFonts w:cstheme="minorHAnsi"/>
        </w:rPr>
      </w:pPr>
      <w:r w:rsidRPr="00F3459E">
        <w:rPr>
          <w:rFonts w:cstheme="minorHAnsi"/>
          <w:b/>
          <w:bCs/>
        </w:rPr>
        <w:t>Heat</w:t>
      </w:r>
      <w:r w:rsidRPr="00F3459E">
        <w:rPr>
          <w:rFonts w:cstheme="minorHAnsi"/>
        </w:rPr>
        <w:t xml:space="preserve"> – Components such as UV lamps, motors, heat beds, and print heads become hot during operation and can cause burns when touched. </w:t>
      </w:r>
    </w:p>
    <w:p w:rsidRPr="00F3459E" w:rsidR="00B05A32" w:rsidP="00B05A32" w:rsidRDefault="00B05A32" w14:paraId="00EF7F99" w14:textId="77777777">
      <w:pPr>
        <w:pStyle w:val="ListParagraph"/>
        <w:numPr>
          <w:ilvl w:val="0"/>
          <w:numId w:val="31"/>
        </w:numPr>
        <w:spacing w:line="259" w:lineRule="auto"/>
        <w:rPr>
          <w:rFonts w:cstheme="minorHAnsi"/>
        </w:rPr>
      </w:pPr>
      <w:r w:rsidRPr="00F3459E">
        <w:rPr>
          <w:rFonts w:cstheme="minorHAnsi"/>
          <w:b/>
          <w:bCs/>
        </w:rPr>
        <w:t xml:space="preserve">Flammability </w:t>
      </w:r>
      <w:r w:rsidRPr="00F3459E">
        <w:rPr>
          <w:rFonts w:cstheme="minorHAnsi"/>
        </w:rPr>
        <w:t>– Fine metal powders such as aluminum, steel, and titanium can spontaneously combust under normal atmospheric conditions (known as pyrophoricity).  Organic solvents like acetone used in vapor polishing can combust when exposed to a heat source.  Chemicals used in bed preparation such as hairspray are flammable.</w:t>
      </w:r>
    </w:p>
    <w:p w:rsidRPr="00F3459E" w:rsidR="00B05A32" w:rsidP="00B05A32" w:rsidRDefault="00B05A32" w14:paraId="7EFEC661" w14:textId="77777777">
      <w:pPr>
        <w:pStyle w:val="ListParagraph"/>
        <w:numPr>
          <w:ilvl w:val="0"/>
          <w:numId w:val="31"/>
        </w:numPr>
        <w:spacing w:line="259" w:lineRule="auto"/>
        <w:rPr>
          <w:rFonts w:cstheme="minorHAnsi"/>
        </w:rPr>
      </w:pPr>
      <w:r w:rsidRPr="00F3459E">
        <w:rPr>
          <w:rFonts w:cstheme="minorHAnsi"/>
          <w:b/>
          <w:bCs/>
        </w:rPr>
        <w:t>Inert Gas</w:t>
      </w:r>
      <w:r w:rsidRPr="00F3459E">
        <w:rPr>
          <w:rFonts w:cstheme="minorHAnsi"/>
        </w:rPr>
        <w:t xml:space="preserve"> – 3D printers sometimes use inert gases such as nitrogen or argon to create a non-combustible atmosphere in the printing chamber.  Some aerosol jet printers use an inert gas as part of the aerosolization and deposition process.  If inert gas is introduced into the surrounding atmosphere, it can displace oxygen and present an asphyxiation hazard.</w:t>
      </w:r>
    </w:p>
    <w:p w:rsidRPr="00F3459E" w:rsidR="00B05A32" w:rsidP="00B05A32" w:rsidRDefault="00B05A32" w14:paraId="0F0D611E" w14:textId="77777777">
      <w:pPr>
        <w:pStyle w:val="ListParagraph"/>
        <w:numPr>
          <w:ilvl w:val="0"/>
          <w:numId w:val="31"/>
        </w:numPr>
        <w:spacing w:line="259" w:lineRule="auto"/>
        <w:rPr>
          <w:rFonts w:cstheme="minorHAnsi"/>
        </w:rPr>
      </w:pPr>
      <w:r w:rsidRPr="00F3459E">
        <w:rPr>
          <w:rFonts w:cstheme="minorHAnsi"/>
          <w:b/>
          <w:bCs/>
        </w:rPr>
        <w:t>Electric Shock</w:t>
      </w:r>
      <w:r w:rsidRPr="00F3459E">
        <w:rPr>
          <w:rFonts w:cstheme="minorHAnsi"/>
        </w:rPr>
        <w:t xml:space="preserve"> – Unguarded electrical components and damaged power cords can result in electric shock. </w:t>
      </w:r>
    </w:p>
    <w:p w:rsidRPr="00F3459E" w:rsidR="00B05A32" w:rsidP="00B05A32" w:rsidRDefault="00B05A32" w14:paraId="0F536DE1" w14:textId="77777777">
      <w:pPr>
        <w:pStyle w:val="ListParagraph"/>
        <w:numPr>
          <w:ilvl w:val="0"/>
          <w:numId w:val="31"/>
        </w:numPr>
        <w:spacing w:line="259" w:lineRule="auto"/>
        <w:rPr>
          <w:rFonts w:cstheme="minorHAnsi"/>
        </w:rPr>
      </w:pPr>
      <w:r w:rsidRPr="00F3459E">
        <w:rPr>
          <w:rFonts w:cstheme="minorHAnsi"/>
          <w:b/>
          <w:bCs/>
        </w:rPr>
        <w:t>Mechanical Hazards</w:t>
      </w:r>
      <w:r w:rsidRPr="00F3459E">
        <w:rPr>
          <w:rFonts w:cstheme="minorHAnsi"/>
        </w:rPr>
        <w:t xml:space="preserve"> – Hands and fingers can get pinched by moving printer components while in operation.  CNC post-processing of metal parts presents mechanical and noise hazards.  </w:t>
      </w:r>
    </w:p>
    <w:p w:rsidRPr="00F3459E" w:rsidR="00B05A32" w:rsidP="00B05A32" w:rsidRDefault="00B05A32" w14:paraId="0EAB0A23" w14:textId="77777777">
      <w:pPr>
        <w:pStyle w:val="ListParagraph"/>
        <w:numPr>
          <w:ilvl w:val="0"/>
          <w:numId w:val="31"/>
        </w:numPr>
        <w:spacing w:line="259" w:lineRule="auto"/>
        <w:rPr>
          <w:rFonts w:cstheme="minorHAnsi"/>
        </w:rPr>
      </w:pPr>
      <w:r w:rsidRPr="00F3459E">
        <w:rPr>
          <w:rFonts w:cstheme="minorHAnsi"/>
          <w:b/>
          <w:bCs/>
        </w:rPr>
        <w:lastRenderedPageBreak/>
        <w:t>Ultraviolet Light/Lasers</w:t>
      </w:r>
      <w:r w:rsidRPr="00F3459E">
        <w:rPr>
          <w:rFonts w:cstheme="minorHAnsi"/>
        </w:rPr>
        <w:t xml:space="preserve"> – Eye exposure to the UV lights used in SLA printers can cause temporary or permanent vision loss.  Directed Energy Deposition and Powder Bed Fusion printers often use powerful Class 4 lasers which can cause permanent eye injury from direct or reflected light.</w:t>
      </w:r>
    </w:p>
    <w:p w:rsidRPr="00F3459E" w:rsidR="00B05A32" w:rsidP="00D23BB9" w:rsidRDefault="00FF791A" w14:paraId="52B0996F" w14:textId="7ED407C5">
      <w:pPr>
        <w:pStyle w:val="Heading1"/>
      </w:pPr>
      <w:bookmarkStart w:name="_Toc132031479" w:id="6"/>
      <w:r>
        <w:t>G</w:t>
      </w:r>
      <w:r w:rsidR="00BA6605">
        <w:t xml:space="preserve">eneral </w:t>
      </w:r>
      <w:r w:rsidR="00C974AA">
        <w:t>S</w:t>
      </w:r>
      <w:r w:rsidR="00B05A32">
        <w:t xml:space="preserve">afety </w:t>
      </w:r>
      <w:r>
        <w:t>P</w:t>
      </w:r>
      <w:r w:rsidR="00B05A32">
        <w:t>rovisions</w:t>
      </w:r>
      <w:bookmarkEnd w:id="6"/>
    </w:p>
    <w:p w:rsidRPr="00F3459E" w:rsidR="00B05A32" w:rsidP="23E549EA" w:rsidRDefault="00B05A32" w14:paraId="4CB108B1" w14:textId="4555D1EC">
      <w:pPr>
        <w:numPr>
          <w:ilvl w:val="0"/>
          <w:numId w:val="33"/>
        </w:numPr>
        <w:spacing w:line="259" w:lineRule="auto"/>
      </w:pPr>
      <w:r w:rsidRPr="23E549EA">
        <w:t>Before operating a 3D printer, ensure you are familiar with the correct, safe operation of the printer.</w:t>
      </w:r>
    </w:p>
    <w:p w:rsidRPr="00F3459E" w:rsidR="00B05A32" w:rsidP="00B05A32" w:rsidRDefault="00B05A32" w14:paraId="3EA756C0" w14:textId="77777777">
      <w:pPr>
        <w:pStyle w:val="ListParagraph"/>
        <w:numPr>
          <w:ilvl w:val="0"/>
          <w:numId w:val="33"/>
        </w:numPr>
        <w:spacing w:line="259" w:lineRule="auto"/>
        <w:rPr>
          <w:rFonts w:cstheme="minorHAnsi"/>
        </w:rPr>
      </w:pPr>
      <w:r w:rsidRPr="00F3459E">
        <w:rPr>
          <w:rFonts w:cstheme="minorHAnsi"/>
        </w:rPr>
        <w:t>Always follow the manufacturer’s instructions on printer setup and usage.</w:t>
      </w:r>
    </w:p>
    <w:p w:rsidRPr="00F3459E" w:rsidR="00B05A32" w:rsidP="23E549EA" w:rsidRDefault="00B05A32" w14:paraId="34B7E588" w14:textId="63A64CBF">
      <w:pPr>
        <w:pStyle w:val="ListParagraph"/>
        <w:numPr>
          <w:ilvl w:val="0"/>
          <w:numId w:val="33"/>
        </w:numPr>
        <w:spacing w:line="259" w:lineRule="auto"/>
      </w:pPr>
      <w:r w:rsidRPr="23E549EA">
        <w:t xml:space="preserve">Safety Data Sheets for materials used with 3D printers should be reviewed prior to use. </w:t>
      </w:r>
      <w:r w:rsidRPr="23E549EA" w:rsidR="00BD4250">
        <w:t>Employees should have access to electronic or printed copies.</w:t>
      </w:r>
      <w:r w:rsidRPr="23E549EA">
        <w:t xml:space="preserve"> </w:t>
      </w:r>
    </w:p>
    <w:p w:rsidRPr="00F3459E" w:rsidR="00B05A32" w:rsidP="00B05A32" w:rsidRDefault="00B05A32" w14:paraId="0DED6DD2" w14:textId="77777777">
      <w:pPr>
        <w:pStyle w:val="ListParagraph"/>
        <w:numPr>
          <w:ilvl w:val="0"/>
          <w:numId w:val="33"/>
        </w:numPr>
        <w:spacing w:line="259" w:lineRule="auto"/>
        <w:rPr>
          <w:rFonts w:cstheme="minorHAnsi"/>
        </w:rPr>
      </w:pPr>
      <w:r w:rsidRPr="00F3459E">
        <w:rPr>
          <w:rFonts w:cstheme="minorHAnsi"/>
        </w:rPr>
        <w:t>Never bypass safety controls or defeat interlocks once the printing process has started.</w:t>
      </w:r>
    </w:p>
    <w:p w:rsidRPr="00F3459E" w:rsidR="00B05A32" w:rsidP="00B05A32" w:rsidRDefault="00B05A32" w14:paraId="689ADBD7" w14:textId="77777777">
      <w:pPr>
        <w:pStyle w:val="ListParagraph"/>
        <w:numPr>
          <w:ilvl w:val="0"/>
          <w:numId w:val="33"/>
        </w:numPr>
        <w:spacing w:line="259" w:lineRule="auto"/>
        <w:rPr>
          <w:rFonts w:cstheme="minorHAnsi"/>
        </w:rPr>
      </w:pPr>
      <w:r w:rsidRPr="00F3459E">
        <w:rPr>
          <w:rFonts w:cstheme="minorHAnsi"/>
        </w:rPr>
        <w:t>Do not place flammable liquids near 3D printers. The heated components of 3D printers can cause the flammable liquid to catch fire.</w:t>
      </w:r>
    </w:p>
    <w:p w:rsidRPr="00F3459E" w:rsidR="00B05A32" w:rsidP="00B05A32" w:rsidRDefault="00B05A32" w14:paraId="17F0BD0C" w14:textId="77777777">
      <w:pPr>
        <w:pStyle w:val="ListParagraph"/>
        <w:numPr>
          <w:ilvl w:val="0"/>
          <w:numId w:val="32"/>
        </w:numPr>
        <w:spacing w:line="259" w:lineRule="auto"/>
        <w:rPr>
          <w:rFonts w:eastAsiaTheme="minorEastAsia" w:cstheme="minorHAnsi"/>
        </w:rPr>
      </w:pPr>
      <w:r w:rsidRPr="00F3459E">
        <w:rPr>
          <w:rFonts w:cstheme="minorHAnsi"/>
        </w:rPr>
        <w:t>If the manufacturer offers enclosures or exhaust ventilation kits, they should be purchased if possible.  This will decrease the risk of exposure to hand/finger pinches from moving parts and reduce air contamination.</w:t>
      </w:r>
    </w:p>
    <w:p w:rsidRPr="0072337C" w:rsidR="00B05A32" w:rsidP="243FBD83" w:rsidRDefault="00B05A32" w14:paraId="09912518" w14:textId="45642470">
      <w:pPr>
        <w:pStyle w:val="ListParagraph"/>
        <w:numPr>
          <w:ilvl w:val="0"/>
          <w:numId w:val="32"/>
        </w:numPr>
        <w:spacing w:line="259" w:lineRule="auto"/>
        <w:rPr>
          <w:rFonts w:cs="Calibri" w:cstheme="minorAscii"/>
        </w:rPr>
      </w:pPr>
      <w:r w:rsidRPr="243FBD83" w:rsidR="00B05A32">
        <w:rPr>
          <w:rFonts w:cs="Calibri" w:cstheme="minorAscii"/>
        </w:rPr>
        <w:t xml:space="preserve">Never </w:t>
      </w:r>
      <w:hyperlink r:id="R2857374d152949b7">
        <w:r w:rsidRPr="243FBD83" w:rsidR="00B05A32">
          <w:rPr>
            <w:rStyle w:val="Hyperlink"/>
            <w:rFonts w:cs="Calibri" w:cstheme="minorAscii"/>
          </w:rPr>
          <w:t>wor</w:t>
        </w:r>
        <w:r w:rsidRPr="243FBD83" w:rsidR="00B05A32">
          <w:rPr>
            <w:rStyle w:val="Hyperlink"/>
            <w:rFonts w:cs="Calibri" w:cstheme="minorAscii"/>
          </w:rPr>
          <w:t>k</w:t>
        </w:r>
        <w:r w:rsidRPr="243FBD83" w:rsidR="00B05A32">
          <w:rPr>
            <w:rStyle w:val="Hyperlink"/>
            <w:rFonts w:cs="Calibri" w:cstheme="minorAscii"/>
          </w:rPr>
          <w:t xml:space="preserve"> alone</w:t>
        </w:r>
      </w:hyperlink>
      <w:r w:rsidRPr="243FBD83" w:rsidR="00B05A32">
        <w:rPr>
          <w:rFonts w:cs="Calibri" w:cstheme="minorAscii"/>
        </w:rPr>
        <w:t xml:space="preserve"> </w:t>
      </w:r>
      <w:r w:rsidRPr="243FBD83" w:rsidR="00B05A32">
        <w:rPr>
          <w:rFonts w:cs="Calibri" w:cstheme="minorAscii"/>
        </w:rPr>
        <w:t>when using hazardous chemicals. It is permissible to work alone if using consumer-grade printers that use solid media.</w:t>
      </w:r>
    </w:p>
    <w:p w:rsidRPr="00F123AD" w:rsidR="00B05A32" w:rsidP="23E549EA" w:rsidRDefault="00B05A32" w14:paraId="2048B1E2" w14:textId="77777777">
      <w:pPr>
        <w:pStyle w:val="ListParagraph"/>
        <w:numPr>
          <w:ilvl w:val="0"/>
          <w:numId w:val="32"/>
        </w:numPr>
        <w:spacing w:line="259" w:lineRule="auto"/>
        <w:rPr>
          <w:rFonts w:eastAsiaTheme="minorEastAsia"/>
        </w:rPr>
      </w:pPr>
      <w:r w:rsidRPr="23E549EA">
        <w:t>Know the locations of emergency equipment relevant to the hazards of your printer, such as fire extinguishers and eyewash stations.</w:t>
      </w:r>
    </w:p>
    <w:p w:rsidRPr="00F123AD" w:rsidR="00F123AD" w:rsidP="23E549EA" w:rsidRDefault="00F123AD" w14:paraId="611B833A" w14:textId="77777777">
      <w:pPr>
        <w:pStyle w:val="Heading2"/>
        <w:rPr>
          <w:rFonts w:eastAsiaTheme="minorEastAsia"/>
        </w:rPr>
      </w:pPr>
      <w:bookmarkStart w:name="_Toc132031480" w:id="7"/>
      <w:r w:rsidRPr="23E549EA">
        <w:rPr>
          <w:rFonts w:eastAsiaTheme="minorEastAsia"/>
        </w:rPr>
        <w:t>Signage</w:t>
      </w:r>
      <w:bookmarkEnd w:id="7"/>
    </w:p>
    <w:p w:rsidRPr="00F123AD" w:rsidR="00F123AD" w:rsidP="23E549EA" w:rsidRDefault="00F123AD" w14:paraId="77863A2F" w14:textId="77777777">
      <w:pPr>
        <w:spacing w:line="259" w:lineRule="auto"/>
        <w:rPr>
          <w:rFonts w:eastAsiaTheme="minorEastAsia"/>
        </w:rPr>
      </w:pPr>
      <w:r w:rsidRPr="23E549EA">
        <w:rPr>
          <w:rFonts w:eastAsiaTheme="minorEastAsia"/>
        </w:rPr>
        <w:t xml:space="preserve">Rooms containing any quantity of hazardous chemicals should have the following signage posted on the door: </w:t>
      </w:r>
    </w:p>
    <w:p w:rsidRPr="00F123AD" w:rsidR="00F123AD" w:rsidP="23E549EA" w:rsidRDefault="00F123AD" w14:paraId="73730F69" w14:textId="77777777">
      <w:pPr>
        <w:numPr>
          <w:ilvl w:val="0"/>
          <w:numId w:val="1"/>
        </w:numPr>
        <w:spacing w:line="259" w:lineRule="auto"/>
        <w:rPr>
          <w:rFonts w:eastAsiaTheme="minorEastAsia"/>
        </w:rPr>
      </w:pPr>
      <w:r w:rsidRPr="23E549EA">
        <w:rPr>
          <w:rFonts w:eastAsiaTheme="minorEastAsia"/>
        </w:rPr>
        <w:t>The Michigan Right-to-Know law poster, listing the location of SDSs for all hazardous chemicals used in the laboratory.</w:t>
      </w:r>
    </w:p>
    <w:p w:rsidRPr="00F123AD" w:rsidR="00F123AD" w:rsidP="23E549EA" w:rsidRDefault="00F123AD" w14:paraId="2023368B" w14:textId="77777777">
      <w:pPr>
        <w:numPr>
          <w:ilvl w:val="0"/>
          <w:numId w:val="1"/>
        </w:numPr>
        <w:spacing w:line="259" w:lineRule="auto"/>
        <w:rPr>
          <w:rFonts w:eastAsiaTheme="minorEastAsia"/>
        </w:rPr>
      </w:pPr>
      <w:r w:rsidRPr="23E549EA">
        <w:rPr>
          <w:rFonts w:eastAsiaTheme="minorEastAsia"/>
        </w:rPr>
        <w:t>Emergency contact numbers (two names, preferably the P.I., head technician or a graduate student) should be posted on the external doorway to the lab. Names and numbers should be updated when personnel change. In case of an emergency, responders need this information to contact knowledgeable personnel about hazards present in the lab.</w:t>
      </w:r>
    </w:p>
    <w:p w:rsidRPr="00F123AD" w:rsidR="00F123AD" w:rsidP="23E549EA" w:rsidRDefault="00F123AD" w14:paraId="01F02EAB" w14:textId="77777777">
      <w:pPr>
        <w:numPr>
          <w:ilvl w:val="0"/>
          <w:numId w:val="1"/>
        </w:numPr>
        <w:spacing w:line="259" w:lineRule="auto"/>
        <w:rPr>
          <w:rFonts w:eastAsiaTheme="minorEastAsia"/>
        </w:rPr>
      </w:pPr>
      <w:r w:rsidRPr="23E549EA">
        <w:rPr>
          <w:rFonts w:eastAsiaTheme="minorEastAsia"/>
        </w:rPr>
        <w:t>Label chemical storage areas with a Chemical Storage Area sticker, as well as stickers denoting the hazard(s) of the stored chemicals.</w:t>
      </w:r>
    </w:p>
    <w:p w:rsidRPr="00F123AD" w:rsidR="00F123AD" w:rsidP="23E549EA" w:rsidRDefault="00F123AD" w14:paraId="763B0420" w14:textId="77777777">
      <w:pPr>
        <w:numPr>
          <w:ilvl w:val="0"/>
          <w:numId w:val="1"/>
        </w:numPr>
        <w:spacing w:line="259" w:lineRule="auto"/>
        <w:rPr>
          <w:rFonts w:eastAsiaTheme="minorEastAsia"/>
        </w:rPr>
      </w:pPr>
      <w:r w:rsidRPr="23E549EA">
        <w:rPr>
          <w:rFonts w:eastAsiaTheme="minorEastAsia"/>
        </w:rPr>
        <w:t xml:space="preserve">If a laboratory has 10 gallons or more of a flammable or corrosive liquid or toxic gas(es), the main doorway to the lab should have a hazard warning sticker visibly posted on it to indicate the hazard. </w:t>
      </w:r>
    </w:p>
    <w:p w:rsidRPr="00F123AD" w:rsidR="00F123AD" w:rsidP="243FBD83" w:rsidRDefault="00F123AD" w14:paraId="511A2DB2" w14:textId="20A99047">
      <w:pPr>
        <w:spacing w:line="259" w:lineRule="auto"/>
        <w:rPr>
          <w:rFonts w:eastAsia="" w:eastAsiaTheme="minorEastAsia"/>
        </w:rPr>
      </w:pPr>
      <w:r w:rsidRPr="243FBD83" w:rsidR="00F123AD">
        <w:rPr>
          <w:rFonts w:eastAsia="" w:eastAsiaTheme="minorEastAsia"/>
        </w:rPr>
        <w:t xml:space="preserve">Signs can be ordered </w:t>
      </w:r>
      <w:hyperlink r:id="R14c36eca1f5b4d2b">
        <w:r w:rsidRPr="243FBD83" w:rsidR="00F123AD">
          <w:rPr>
            <w:rStyle w:val="Hyperlink"/>
            <w:rFonts w:eastAsia="" w:eastAsiaTheme="minorEastAsia"/>
          </w:rPr>
          <w:t>from EHS' Info Safet</w:t>
        </w:r>
        <w:r w:rsidRPr="243FBD83" w:rsidR="00F123AD">
          <w:rPr>
            <w:rStyle w:val="Hyperlink"/>
            <w:rFonts w:eastAsia="" w:eastAsiaTheme="minorEastAsia"/>
          </w:rPr>
          <w:t>y</w:t>
        </w:r>
        <w:r w:rsidRPr="243FBD83" w:rsidR="00F123AD">
          <w:rPr>
            <w:rStyle w:val="Hyperlink"/>
            <w:rFonts w:eastAsia="" w:eastAsiaTheme="minorEastAsia"/>
          </w:rPr>
          <w:t xml:space="preserve"> Portal</w:t>
        </w:r>
      </w:hyperlink>
      <w:r w:rsidRPr="243FBD83" w:rsidR="00F123AD">
        <w:rPr>
          <w:rFonts w:eastAsia="" w:eastAsiaTheme="minorEastAsia"/>
        </w:rPr>
        <w:t xml:space="preserve">.  Right-to-Know notice can be downloaded from </w:t>
      </w:r>
      <w:hyperlink r:id="Ra873cdef4baf429a">
        <w:r w:rsidRPr="243FBD83" w:rsidR="00F123AD">
          <w:rPr>
            <w:rStyle w:val="Hyperlink"/>
            <w:rFonts w:eastAsia="" w:eastAsiaTheme="minorEastAsia"/>
          </w:rPr>
          <w:t>Michigan Occupational Safe</w:t>
        </w:r>
        <w:r w:rsidRPr="243FBD83" w:rsidR="00F123AD">
          <w:rPr>
            <w:rStyle w:val="Hyperlink"/>
            <w:rFonts w:eastAsia="" w:eastAsiaTheme="minorEastAsia"/>
          </w:rPr>
          <w:t>t</w:t>
        </w:r>
        <w:r w:rsidRPr="243FBD83" w:rsidR="00F123AD">
          <w:rPr>
            <w:rStyle w:val="Hyperlink"/>
            <w:rFonts w:eastAsia="" w:eastAsiaTheme="minorEastAsia"/>
          </w:rPr>
          <w:t>y &amp; Health Administration</w:t>
        </w:r>
      </w:hyperlink>
      <w:r w:rsidRPr="243FBD83" w:rsidR="00F123AD">
        <w:rPr>
          <w:rFonts w:eastAsia="" w:eastAsiaTheme="minorEastAsia"/>
        </w:rPr>
        <w:t>.</w:t>
      </w:r>
    </w:p>
    <w:p w:rsidRPr="00F123AD" w:rsidR="00F123AD" w:rsidP="23E549EA" w:rsidRDefault="00F123AD" w14:paraId="473FCD15" w14:textId="77777777">
      <w:pPr>
        <w:spacing w:line="259" w:lineRule="auto"/>
        <w:rPr>
          <w:rFonts w:eastAsiaTheme="minorEastAsia"/>
        </w:rPr>
      </w:pPr>
    </w:p>
    <w:p w:rsidRPr="00F3459E" w:rsidR="00D23BB9" w:rsidP="00D23BB9" w:rsidRDefault="00D23BB9" w14:paraId="47AF30AC" w14:textId="77777777">
      <w:pPr>
        <w:pStyle w:val="Heading2"/>
      </w:pPr>
      <w:bookmarkStart w:name="_Toc132031481" w:id="8"/>
      <w:r>
        <w:t>Chemical Storage</w:t>
      </w:r>
      <w:bookmarkEnd w:id="8"/>
    </w:p>
    <w:p w:rsidRPr="00F3459E" w:rsidR="00D23BB9" w:rsidP="23E549EA" w:rsidRDefault="00D23BB9" w14:paraId="26EB04F0" w14:textId="77777777">
      <w:r w:rsidRPr="23E549EA">
        <w:t xml:space="preserve">Chemicals should be stored in a designated, labeled chemical storage cabinet. </w:t>
      </w:r>
      <w:r w:rsidRPr="23E549EA">
        <w:rPr>
          <w:b/>
          <w:bCs/>
        </w:rPr>
        <w:t xml:space="preserve">Do not </w:t>
      </w:r>
      <w:hyperlink r:id="rId24">
        <w:r w:rsidRPr="23E549EA">
          <w:rPr>
            <w:rStyle w:val="Hyperlink"/>
            <w:b/>
            <w:bCs/>
            <w:u w:val="none"/>
          </w:rPr>
          <w:t>store flammable substances</w:t>
        </w:r>
      </w:hyperlink>
      <w:r w:rsidRPr="23E549EA">
        <w:rPr>
          <w:b/>
          <w:bCs/>
        </w:rPr>
        <w:t xml:space="preserve"> like resin polymers, rubbing alcohol, and acetone in refrigerators/freezers. This can cause an explosion</w:t>
      </w:r>
      <w:r w:rsidRPr="23E549EA">
        <w:rPr>
          <w:u w:val="single"/>
        </w:rPr>
        <w:t>.</w:t>
      </w:r>
      <w:r w:rsidRPr="23E549EA">
        <w:t xml:space="preserve">  Large bottles of chemicals should be stored no more than two feet from floor level.</w:t>
      </w:r>
    </w:p>
    <w:p w:rsidRPr="00F3459E" w:rsidR="00D23BB9" w:rsidP="23E549EA" w:rsidRDefault="00D23BB9" w14:paraId="2129257C" w14:textId="00B36012">
      <w:r w:rsidR="00D23BB9">
        <w:rPr/>
        <w:t xml:space="preserve">If multiple types of chemicals </w:t>
      </w:r>
      <w:r w:rsidR="00D23BB9">
        <w:rPr/>
        <w:t>will be</w:t>
      </w:r>
      <w:r w:rsidR="00D23BB9">
        <w:rPr/>
        <w:t xml:space="preserve"> stored in the same cabinet, refer to the </w:t>
      </w:r>
      <w:hyperlink r:id="R905f6d322aa84e82">
        <w:r w:rsidRPr="243FBD83" w:rsidR="00D23BB9">
          <w:rPr>
            <w:rStyle w:val="Hyperlink"/>
          </w:rPr>
          <w:t>MSU</w:t>
        </w:r>
        <w:r w:rsidRPr="243FBD83" w:rsidR="00D23BB9">
          <w:rPr>
            <w:rStyle w:val="Hyperlink"/>
          </w:rPr>
          <w:t xml:space="preserve"> </w:t>
        </w:r>
        <w:r w:rsidRPr="243FBD83" w:rsidR="00D23BB9">
          <w:rPr>
            <w:rStyle w:val="Hyperlink"/>
          </w:rPr>
          <w:t>W</w:t>
        </w:r>
        <w:r w:rsidRPr="243FBD83" w:rsidR="00D23BB9">
          <w:rPr>
            <w:rStyle w:val="Hyperlink"/>
          </w:rPr>
          <w:t>a</w:t>
        </w:r>
        <w:r w:rsidRPr="243FBD83" w:rsidR="00D23BB9">
          <w:rPr>
            <w:rStyle w:val="Hyperlink"/>
          </w:rPr>
          <w:t>ste Disposal Guide</w:t>
        </w:r>
      </w:hyperlink>
      <w:r w:rsidR="00D23BB9">
        <w:rPr/>
        <w:t xml:space="preserve"> to </w:t>
      </w:r>
      <w:r w:rsidR="00D23BB9">
        <w:rPr/>
        <w:t>determine</w:t>
      </w:r>
      <w:r w:rsidR="00D23BB9">
        <w:rPr/>
        <w:t xml:space="preserve"> if they are compatible </w:t>
      </w:r>
      <w:r w:rsidR="00D23BB9">
        <w:rPr/>
        <w:t>for</w:t>
      </w:r>
      <w:r w:rsidR="00D23BB9">
        <w:rPr/>
        <w:t xml:space="preserve"> storage. If chemicals are determined to be incompatible, contact EHS 517-432-5631 or email</w:t>
      </w:r>
      <w:r w:rsidR="00E92295">
        <w:rPr/>
        <w:t xml:space="preserve"> </w:t>
      </w:r>
      <w:hyperlink r:id="R57163594b3364ee9">
        <w:r w:rsidRPr="243FBD83" w:rsidR="00E92295">
          <w:rPr>
            <w:rStyle w:val="Hyperlink"/>
          </w:rPr>
          <w:t>stettle1@msu.edu</w:t>
        </w:r>
      </w:hyperlink>
      <w:r w:rsidR="00D23BB9">
        <w:rPr/>
        <w:t xml:space="preserve"> for further guidance. Place labels denoting the hazards of the chemicals on the outside of the cabinet. Labels can be ordered </w:t>
      </w:r>
      <w:hyperlink r:id="R91bf1419c6c44c96">
        <w:r w:rsidRPr="243FBD83" w:rsidR="00D23BB9">
          <w:rPr>
            <w:rStyle w:val="Hyperlink"/>
          </w:rPr>
          <w:t>fro</w:t>
        </w:r>
        <w:r w:rsidRPr="243FBD83" w:rsidR="00D23BB9">
          <w:rPr>
            <w:rStyle w:val="Hyperlink"/>
          </w:rPr>
          <w:t>m</w:t>
        </w:r>
        <w:r w:rsidRPr="243FBD83" w:rsidR="00D23BB9">
          <w:rPr>
            <w:rStyle w:val="Hyperlink"/>
          </w:rPr>
          <w:t xml:space="preserve"> EHS' Info Safety Portal</w:t>
        </w:r>
      </w:hyperlink>
      <w:r w:rsidR="00D23BB9">
        <w:rPr/>
        <w:t>.</w:t>
      </w:r>
    </w:p>
    <w:p w:rsidRPr="00F3459E" w:rsidR="00D23BB9" w:rsidP="00D23BB9" w:rsidRDefault="00D23BB9" w14:paraId="428FC5A9" w14:textId="77777777">
      <w:pPr>
        <w:pStyle w:val="Heading2"/>
      </w:pPr>
      <w:bookmarkStart w:name="_Toc132031482" w:id="9"/>
      <w:r>
        <w:t>Spill Procedures</w:t>
      </w:r>
      <w:bookmarkEnd w:id="9"/>
    </w:p>
    <w:p w:rsidR="00D23BB9" w:rsidP="23E549EA" w:rsidRDefault="00D23BB9" w14:paraId="4B7FAA64" w14:textId="0E0E8D4A">
      <w:r w:rsidRPr="23E549EA">
        <w:t xml:space="preserve">Keep a chemical spill kit in locations using chemicals. FDM printers using solid media do not require a spill kit. Spills under one liter may be cleaned up using the chemical spill kit. For spills over one liter, contact EHS for cleanup at 517-355-0153. </w:t>
      </w:r>
    </w:p>
    <w:p w:rsidRPr="002B6391" w:rsidR="002B6391" w:rsidP="23E549EA" w:rsidRDefault="002B6391" w14:paraId="751936EE" w14:textId="77777777">
      <w:pPr>
        <w:pStyle w:val="Heading2"/>
      </w:pPr>
      <w:bookmarkStart w:name="_Toc132031483" w:id="10"/>
      <w:r>
        <w:t>Training</w:t>
      </w:r>
      <w:bookmarkEnd w:id="10"/>
    </w:p>
    <w:p w:rsidRPr="002B6391" w:rsidR="002B6391" w:rsidP="23E549EA" w:rsidRDefault="002B6391" w14:paraId="635D4A29" w14:textId="77777777">
      <w:r w:rsidRPr="23E549EA">
        <w:t>All individuals operating 3D printers should receive the following training, and training should be documented (topics covered, date, employee names and signatures)</w:t>
      </w:r>
    </w:p>
    <w:p w:rsidRPr="002B6391" w:rsidR="002B6391" w:rsidP="23E549EA" w:rsidRDefault="002B6391" w14:paraId="0CF2F0EC" w14:textId="77777777">
      <w:pPr>
        <w:numPr>
          <w:ilvl w:val="0"/>
          <w:numId w:val="32"/>
        </w:numPr>
      </w:pPr>
      <w:r w:rsidRPr="23E549EA">
        <w:t>Chemical Hygiene and Hazardous Waste Initial / Refresher</w:t>
      </w:r>
    </w:p>
    <w:p w:rsidRPr="002B6391" w:rsidR="002B6391" w:rsidP="23E549EA" w:rsidRDefault="002B6391" w14:paraId="5F114208" w14:textId="77777777">
      <w:pPr>
        <w:numPr>
          <w:ilvl w:val="0"/>
          <w:numId w:val="32"/>
        </w:numPr>
      </w:pPr>
      <w:r w:rsidRPr="23E549EA">
        <w:t>Site Specific Training with PI or lab manager</w:t>
      </w:r>
    </w:p>
    <w:p w:rsidRPr="002B6391" w:rsidR="002B6391" w:rsidP="23E549EA" w:rsidRDefault="002B6391" w14:paraId="09E67EE1" w14:textId="1AAC10A6">
      <w:pPr>
        <w:numPr>
          <w:ilvl w:val="0"/>
          <w:numId w:val="32"/>
        </w:numPr>
      </w:pPr>
      <w:r w:rsidRPr="23E549EA">
        <w:t>Laser Safety (If handling un-enclosed lasers, such as during assembly and maintenance)</w:t>
      </w:r>
    </w:p>
    <w:p w:rsidR="005D59D6" w:rsidP="005D59D6" w:rsidRDefault="005D59D6" w14:paraId="25A7A249" w14:textId="77777777">
      <w:pPr>
        <w:pStyle w:val="Heading1"/>
      </w:pPr>
      <w:bookmarkStart w:name="_Toc132031484" w:id="11"/>
      <w:r>
        <w:t>Fused deposition modeling</w:t>
      </w:r>
      <w:bookmarkEnd w:id="11"/>
    </w:p>
    <w:p w:rsidRPr="005D59D6" w:rsidR="005D59D6" w:rsidP="23E549EA" w:rsidRDefault="005D59D6" w14:paraId="3976965F" w14:textId="07CCBF5F">
      <w:pPr>
        <w:pStyle w:val="Heading2"/>
      </w:pPr>
      <w:bookmarkStart w:name="_Toc132031485" w:id="12"/>
      <w:r>
        <w:t xml:space="preserve">Hazards &amp; </w:t>
      </w:r>
      <w:r w:rsidR="00FF791A">
        <w:t>S</w:t>
      </w:r>
      <w:r>
        <w:t xml:space="preserve">afety </w:t>
      </w:r>
      <w:r w:rsidR="00FF791A">
        <w:t>P</w:t>
      </w:r>
      <w:r>
        <w:t>ractices</w:t>
      </w:r>
      <w:bookmarkEnd w:id="12"/>
    </w:p>
    <w:p w:rsidR="00DA454C" w:rsidP="00DA454C" w:rsidRDefault="0076729F" w14:paraId="667675C6" w14:textId="77777777">
      <w:r w:rsidRPr="23E549EA">
        <w:rPr>
          <w:b/>
          <w:bCs/>
        </w:rPr>
        <w:t>VOCs and Nanoparticles</w:t>
      </w:r>
      <w:r w:rsidR="00007405">
        <w:t>—</w:t>
      </w:r>
      <w:r>
        <w:t xml:space="preserve">When plastic filament is heated, </w:t>
      </w:r>
      <w:proofErr w:type="gramStart"/>
      <w:r>
        <w:t>it produces</w:t>
      </w:r>
      <w:proofErr w:type="gramEnd"/>
      <w:r>
        <w:t xml:space="preserve"> volatile organic compounds (VOCs) and nanoparticles that can be inhaled. </w:t>
      </w:r>
      <w:r w:rsidR="00DA454C">
        <w:t xml:space="preserve">All FDM users are encouraged to use an enclosure.  </w:t>
      </w:r>
    </w:p>
    <w:p w:rsidRPr="0076729F" w:rsidR="00DA454C" w:rsidP="00DA454C" w:rsidRDefault="00DA454C" w14:paraId="67F5D14F" w14:textId="252B5CE6">
      <w:r>
        <w:t xml:space="preserve">PLA filaments may be used without ventilation or enclosure.  A local exhaust or filtered enclosures are usually required to use other filament types such as ABS, PMMA, PETG, and nylon. </w:t>
      </w:r>
      <w:r w:rsidRPr="00F9647D">
        <w:rPr>
          <w:b/>
          <w:bCs/>
        </w:rPr>
        <w:t>If using filaments other than PLA, please contact EHS to determine an appropriate ventilation setup.</w:t>
      </w:r>
      <w:r>
        <w:t xml:space="preserve"> Enclosures offered by the manufacturer are preferred, but users may also build their own enclosure or purchase a third-party unit. </w:t>
      </w:r>
    </w:p>
    <w:p w:rsidRPr="0076729F" w:rsidR="0076729F" w:rsidP="0076729F" w:rsidRDefault="0076729F" w14:paraId="2C59DAF6" w14:textId="0E810ACD">
      <w:r w:rsidRPr="23E549EA">
        <w:rPr>
          <w:b/>
          <w:bCs/>
        </w:rPr>
        <w:t>Flammable Chemicals</w:t>
      </w:r>
      <w:r w:rsidR="00007405">
        <w:t>—</w:t>
      </w:r>
      <w:r>
        <w:t xml:space="preserve">Organic solvents like ethanol, isopropyl alcohol, and acetone used in bed preparation can catch fire upon contact with heat. </w:t>
      </w:r>
    </w:p>
    <w:p w:rsidRPr="0076729F" w:rsidR="0076729F" w:rsidP="0076729F" w:rsidRDefault="0076729F" w14:paraId="0E31D820" w14:textId="77777777">
      <w:r>
        <w:t xml:space="preserve">When cleaning with flammables, use a wetted towel rather than a spray bottle. Aerosolized flammables can catch fire upon contact heated components. </w:t>
      </w:r>
    </w:p>
    <w:p w:rsidRPr="0076729F" w:rsidR="0076729F" w:rsidP="0076729F" w:rsidRDefault="0076729F" w14:paraId="293D056A" w14:textId="77777777">
      <w:r>
        <w:t>Containers 750mL in size or smaller can be kept on working surfaces, away from heat sources. Larger containers should be stored in a designated chemical storage area.</w:t>
      </w:r>
    </w:p>
    <w:p w:rsidRPr="0076729F" w:rsidR="0076729F" w:rsidP="0076729F" w:rsidRDefault="0076729F" w14:paraId="1DC835D7" w14:textId="6E8641A9">
      <w:r w:rsidRPr="23E549EA">
        <w:rPr>
          <w:b/>
          <w:bCs/>
        </w:rPr>
        <w:t>Sharps</w:t>
      </w:r>
      <w:r w:rsidR="00007405">
        <w:t>—</w:t>
      </w:r>
      <w:r>
        <w:t>Removing support material using sharp instruments like razors and clippers can cause cuts and abrasions.</w:t>
      </w:r>
      <w:r w:rsidR="00007405">
        <w:t xml:space="preserve"> </w:t>
      </w:r>
      <w:r>
        <w:t xml:space="preserve">Handle sharp instruments with care and know the location of a first aid kit. </w:t>
      </w:r>
    </w:p>
    <w:p w:rsidR="00007405" w:rsidP="0076729F" w:rsidRDefault="0076729F" w14:paraId="2D779797" w14:textId="31912DFC">
      <w:r w:rsidRPr="23E549EA">
        <w:rPr>
          <w:b/>
          <w:bCs/>
        </w:rPr>
        <w:t>Electrical</w:t>
      </w:r>
      <w:r w:rsidR="00007405">
        <w:t>—</w:t>
      </w:r>
      <w:r>
        <w:t xml:space="preserve">Assembly and maintenance of printers can expose electrical components capable of causing shocks. Always assemble and disassemble according to manufacturer instructions.  Ensure the power cable does not fray. </w:t>
      </w:r>
    </w:p>
    <w:p w:rsidRPr="0076729F" w:rsidR="0076729F" w:rsidP="0076729F" w:rsidRDefault="0076729F" w14:paraId="72A55316" w14:textId="027DC191">
      <w:r w:rsidRPr="23E549EA">
        <w:rPr>
          <w:b/>
          <w:bCs/>
        </w:rPr>
        <w:t>Heat</w:t>
      </w:r>
      <w:r w:rsidR="00007405">
        <w:t>—</w:t>
      </w:r>
      <w:r>
        <w:t>FDM printers use multiple heated components like print nozzles and print beds. Only handle components that are cool.</w:t>
      </w:r>
    </w:p>
    <w:p w:rsidRPr="00007405" w:rsidR="00B05A32" w:rsidP="23E549EA" w:rsidRDefault="00B05A32" w14:paraId="219AAEF6" w14:textId="0BE2BBD9">
      <w:pPr>
        <w:rPr>
          <w:b/>
          <w:bCs/>
        </w:rPr>
      </w:pPr>
      <w:r w:rsidRPr="23E549EA">
        <w:rPr>
          <w:b/>
          <w:bCs/>
        </w:rPr>
        <w:lastRenderedPageBreak/>
        <w:t>Post-Processing Baths</w:t>
      </w:r>
    </w:p>
    <w:p w:rsidRPr="00F3459E" w:rsidR="00B05A32" w:rsidP="00B05A32" w:rsidRDefault="00B05A32" w14:paraId="4636D9E0" w14:textId="77777777">
      <w:pPr>
        <w:rPr>
          <w:rFonts w:cstheme="minorHAnsi"/>
        </w:rPr>
      </w:pPr>
      <w:r>
        <w:rPr>
          <w:rFonts w:cstheme="minorHAnsi"/>
        </w:rPr>
        <w:t xml:space="preserve">Support material may be removed by submerging prints into a bath which can contain water or a caustic solution. All liquids used in these baths should be disposed of as hazardous waste via EHS, including water. </w:t>
      </w:r>
      <w:r w:rsidRPr="00F3459E">
        <w:rPr>
          <w:rFonts w:cstheme="minorHAnsi"/>
        </w:rPr>
        <w:t>Special</w:t>
      </w:r>
      <w:r>
        <w:rPr>
          <w:rFonts w:cstheme="minorHAnsi"/>
        </w:rPr>
        <w:t xml:space="preserve"> safety</w:t>
      </w:r>
      <w:r w:rsidRPr="00F3459E">
        <w:rPr>
          <w:rFonts w:cstheme="minorHAnsi"/>
        </w:rPr>
        <w:t xml:space="preserve"> precautions should be taken when using caustic baths to remove support material</w:t>
      </w:r>
      <w:r>
        <w:rPr>
          <w:rFonts w:cstheme="minorHAnsi"/>
        </w:rPr>
        <w:t>.</w:t>
      </w:r>
      <w:r w:rsidRPr="00F3459E">
        <w:rPr>
          <w:rFonts w:cstheme="minorHAnsi"/>
        </w:rPr>
        <w:t xml:space="preserve"> The alkaline chemicals used in caustic baths can cause chemical burns and permanent blindness. The following PPE should always be worn when using the caustic bath:</w:t>
      </w:r>
    </w:p>
    <w:p w:rsidRPr="00425FAF" w:rsidR="00B05A32" w:rsidP="00B05A32" w:rsidRDefault="00B05A32" w14:paraId="41513D4B" w14:textId="77777777">
      <w:pPr>
        <w:pStyle w:val="Bullets"/>
        <w:spacing w:after="60"/>
        <w:contextualSpacing w:val="0"/>
      </w:pPr>
      <w:r w:rsidRPr="00425FAF">
        <w:t>Long pants</w:t>
      </w:r>
    </w:p>
    <w:p w:rsidRPr="00425FAF" w:rsidR="00B05A32" w:rsidP="00B05A32" w:rsidRDefault="00B05A32" w14:paraId="64A934B2" w14:textId="77777777">
      <w:pPr>
        <w:pStyle w:val="Bullets"/>
        <w:spacing w:after="60"/>
        <w:contextualSpacing w:val="0"/>
      </w:pPr>
      <w:r w:rsidRPr="00425FAF">
        <w:t>Closed-toe shoes</w:t>
      </w:r>
    </w:p>
    <w:p w:rsidRPr="00425FAF" w:rsidR="00B05A32" w:rsidP="00B05A32" w:rsidRDefault="00B05A32" w14:paraId="4A577152" w14:textId="77777777">
      <w:pPr>
        <w:pStyle w:val="Bullets"/>
        <w:spacing w:after="60"/>
        <w:contextualSpacing w:val="0"/>
      </w:pPr>
      <w:r w:rsidRPr="00425FAF">
        <w:t>Laboratory coat</w:t>
      </w:r>
    </w:p>
    <w:p w:rsidRPr="00425FAF" w:rsidR="00B05A32" w:rsidP="00B05A32" w:rsidRDefault="00B05A32" w14:paraId="17A33CC5" w14:textId="77777777">
      <w:pPr>
        <w:pStyle w:val="Bullets"/>
        <w:spacing w:after="60"/>
        <w:contextualSpacing w:val="0"/>
      </w:pPr>
      <w:r w:rsidRPr="00425FAF">
        <w:t>Nitrile</w:t>
      </w:r>
      <w:r>
        <w:t xml:space="preserve"> </w:t>
      </w:r>
      <w:r w:rsidRPr="00425FAF">
        <w:t>gloves that cover the cuffs of the lab coat</w:t>
      </w:r>
    </w:p>
    <w:p w:rsidRPr="00425FAF" w:rsidR="00B05A32" w:rsidP="00B05A32" w:rsidRDefault="00B05A32" w14:paraId="6C5F0D35" w14:textId="77777777">
      <w:pPr>
        <w:pStyle w:val="Bullets"/>
        <w:spacing w:after="60"/>
        <w:contextualSpacing w:val="0"/>
      </w:pPr>
      <w:r w:rsidRPr="00425FAF">
        <w:t>Splash goggles</w:t>
      </w:r>
    </w:p>
    <w:p w:rsidRPr="00425FAF" w:rsidR="00B05A32" w:rsidP="00B05A32" w:rsidRDefault="00B05A32" w14:paraId="158A9A93" w14:textId="77777777">
      <w:pPr>
        <w:pStyle w:val="Bullets"/>
        <w:spacing w:after="60"/>
        <w:contextualSpacing w:val="0"/>
      </w:pPr>
      <w:r w:rsidRPr="00425FAF">
        <w:t xml:space="preserve">Chemical-resistant apron </w:t>
      </w:r>
    </w:p>
    <w:p w:rsidRPr="00F3459E" w:rsidR="00B05A32" w:rsidP="00B05A32" w:rsidRDefault="00B05A32" w14:paraId="0158B7AC" w14:textId="77777777">
      <w:pPr>
        <w:rPr>
          <w:rFonts w:cstheme="minorHAnsi"/>
        </w:rPr>
      </w:pPr>
      <w:r w:rsidRPr="00F3459E">
        <w:rPr>
          <w:rFonts w:cstheme="minorHAnsi"/>
        </w:rPr>
        <w:t>Ensure that PPE is kept in good condition. Regularly check PPE for cracks, holes, and signs of wear.</w:t>
      </w:r>
    </w:p>
    <w:p w:rsidRPr="00F3459E" w:rsidR="00B05A32" w:rsidP="23E549EA" w:rsidRDefault="00B05A32" w14:paraId="438AF2CA" w14:textId="2A648389">
      <w:r w:rsidRPr="23E549EA">
        <w:t>A functioning eyewash station must be kept within 25 feet of the alkaline bath. Keep the eyewash station unobstructed and easily accessible. Plumbed eyewashes should be tested weekly and recorded. Portable eyewash stations may be purchased if a plumbed station is not available. Portable stations do not need to be tested.</w:t>
      </w:r>
    </w:p>
    <w:p w:rsidRPr="00F3459E" w:rsidR="00B05A32" w:rsidP="00B05A32" w:rsidRDefault="00B05A32" w14:paraId="4490F6CA" w14:textId="77777777">
      <w:pPr>
        <w:rPr>
          <w:rFonts w:cstheme="minorHAnsi"/>
          <w:highlight w:val="yellow"/>
        </w:rPr>
      </w:pPr>
      <w:r w:rsidRPr="00F3459E">
        <w:rPr>
          <w:rFonts w:cstheme="minorHAnsi"/>
        </w:rPr>
        <w:t>Use instruments such as tongs when adding and retrieving objects from the bath. Never add or remove objects with your hands, even with gloves on. It is permissible to add and remove objects while the bath is being agitated if no splashing is observed and all PPE is worn. It is permissible for the bath to operate unattended.</w:t>
      </w:r>
    </w:p>
    <w:p w:rsidRPr="00F95B48" w:rsidR="00B05A32" w:rsidP="00B05A32" w:rsidRDefault="00B05A32" w14:paraId="08588CA9" w14:textId="77777777">
      <w:pPr>
        <w:rPr>
          <w:sz w:val="28"/>
        </w:rPr>
      </w:pPr>
      <w:r w:rsidRPr="00F95B48">
        <w:t xml:space="preserve">Never use the caustic bath alone. In the event of </w:t>
      </w:r>
      <w:proofErr w:type="gramStart"/>
      <w:r w:rsidRPr="00F95B48">
        <w:t>an eye</w:t>
      </w:r>
      <w:proofErr w:type="gramEnd"/>
      <w:r w:rsidRPr="00F95B48">
        <w:t xml:space="preserve"> exposure, use </w:t>
      </w:r>
      <w:proofErr w:type="gramStart"/>
      <w:r w:rsidRPr="00F95B48">
        <w:t>the eyewash</w:t>
      </w:r>
      <w:proofErr w:type="gramEnd"/>
      <w:r w:rsidRPr="00F95B48">
        <w:t xml:space="preserve"> immediately and have another employee call 911. In the event of a skin exposure, wash for 15 minutes under tepid water and have another employee call 911.</w:t>
      </w:r>
    </w:p>
    <w:p w:rsidRPr="00F3459E" w:rsidR="00B05A32" w:rsidP="00B05A32" w:rsidRDefault="00B05A32" w14:paraId="4818EABD" w14:textId="1C4700B0">
      <w:r w:rsidR="00B05A32">
        <w:rPr/>
        <w:t xml:space="preserve">Caustic powder/liquid concentrates should be kept in a dedicated chemical storage cabinet with “Chemical Storage Area” and “Corrosive Material” labels placed conspicuously on the outside of the cabinet. Labels can be ordered </w:t>
      </w:r>
      <w:hyperlink r:id="Rd8f621a6bc4c436c">
        <w:r w:rsidRPr="243FBD83" w:rsidR="00FA54EA">
          <w:rPr>
            <w:rStyle w:val="Hyperlink"/>
            <w:rFonts w:eastAsia="Calibri" w:cs="Calibri" w:cstheme="minorAscii"/>
            <w:sz w:val="22"/>
            <w:szCs w:val="22"/>
          </w:rPr>
          <w:t>from EHS' Info Safety Portal</w:t>
        </w:r>
      </w:hyperlink>
      <w:r w:rsidR="00FA54EA">
        <w:rPr/>
        <w:t xml:space="preserve">. </w:t>
      </w:r>
    </w:p>
    <w:p w:rsidR="00BD4250" w:rsidP="23E549EA" w:rsidRDefault="00B05A32" w14:paraId="7A0F1DA5" w14:textId="65B5FA2D">
      <w:r w:rsidR="00B05A32">
        <w:rPr/>
        <w:t xml:space="preserve">Place used liquid in EHS-provided plastic containers (carboys), complete the Waste Pickup Tag, and </w:t>
      </w:r>
      <w:hyperlink r:id="R7b931c5a2ee44410">
        <w:r w:rsidRPr="243FBD83" w:rsidR="00B05A32">
          <w:rPr>
            <w:rStyle w:val="Hyperlink"/>
          </w:rPr>
          <w:t>contact EHS for waste pickup</w:t>
        </w:r>
      </w:hyperlink>
      <w:r w:rsidR="003F2C53">
        <w:rPr/>
        <w:t xml:space="preserve">.  </w:t>
      </w:r>
      <w:r w:rsidR="00B05A32">
        <w:rPr/>
        <w:t xml:space="preserve">Never pour caustic solution down the drain.  When mixing a new caustic bath, fill the container with water first and slowly add the caustic powder/liquid second. EHS can provide equipment such as siphons if needed. </w:t>
      </w:r>
    </w:p>
    <w:p w:rsidRPr="00F3459E" w:rsidR="00D23BB9" w:rsidDel="00EC18C2" w:rsidP="23E549EA" w:rsidRDefault="00B05A32" w14:paraId="3F1731A8" w14:textId="114B8CF5">
      <w:r w:rsidRPr="23E549EA">
        <w:t xml:space="preserve">Dispose of all waste via </w:t>
      </w:r>
      <w:hyperlink r:id="rId30">
        <w:r w:rsidRPr="23E549EA" w:rsidR="005F288D">
          <w:rPr>
            <w:rStyle w:val="Hyperlink"/>
          </w:rPr>
          <w:t>EHS waste picku</w:t>
        </w:r>
        <w:r w:rsidRPr="23E549EA" w:rsidR="005F288D">
          <w:rPr>
            <w:rStyle w:val="Hyperlink"/>
          </w:rPr>
          <w:t>p</w:t>
        </w:r>
        <w:r w:rsidRPr="23E549EA" w:rsidR="005F288D">
          <w:rPr>
            <w:rStyle w:val="Hyperlink"/>
          </w:rPr>
          <w:t xml:space="preserve"> request</w:t>
        </w:r>
      </w:hyperlink>
      <w:r w:rsidRPr="23E549EA" w:rsidR="006D48F4">
        <w:t>.</w:t>
      </w:r>
    </w:p>
    <w:p w:rsidR="002B6391" w:rsidP="002B6391" w:rsidRDefault="002B6391" w14:paraId="259486BC" w14:textId="77777777">
      <w:pPr>
        <w:pStyle w:val="Heading1"/>
      </w:pPr>
      <w:bookmarkStart w:name="_Toc132031486" w:id="13"/>
      <w:r>
        <w:t>Stereolithography</w:t>
      </w:r>
      <w:bookmarkEnd w:id="13"/>
    </w:p>
    <w:p w:rsidR="002B6391" w:rsidP="002B6391" w:rsidRDefault="002B6391" w14:paraId="69B43547" w14:textId="77777777">
      <w:pPr>
        <w:pStyle w:val="Heading2"/>
      </w:pPr>
      <w:bookmarkStart w:name="_Toc132031487" w:id="14"/>
      <w:r>
        <w:t>Hazards &amp; Safety Practices</w:t>
      </w:r>
      <w:bookmarkEnd w:id="14"/>
    </w:p>
    <w:p w:rsidRPr="002B6391" w:rsidR="002B6391" w:rsidP="002B6391" w:rsidRDefault="002B6391" w14:paraId="5F939BA1" w14:textId="317942DE">
      <w:r w:rsidRPr="23E549EA">
        <w:rPr>
          <w:b/>
          <w:bCs/>
        </w:rPr>
        <w:t>Flammable Resins</w:t>
      </w:r>
      <w:r>
        <w:t>—The resins used by SLA printers are usually flammable.  They should be kept away from heat sources and stored in a flammable-safe storage cabinet. Wear disposable nitrile gloves while handling resins.</w:t>
      </w:r>
    </w:p>
    <w:p w:rsidR="002B6391" w:rsidP="002B6391" w:rsidRDefault="002B6391" w14:paraId="157798E9" w14:textId="751E60D9">
      <w:r w:rsidRPr="23E549EA">
        <w:rPr>
          <w:b/>
          <w:bCs/>
        </w:rPr>
        <w:t>Sharps</w:t>
      </w:r>
      <w:r>
        <w:t xml:space="preserve">—Removing support material using sharp instruments like razors and clippers can cause cuts and abrasions. Handle sharp instruments with care and know the location of a first aid kit. </w:t>
      </w:r>
    </w:p>
    <w:p w:rsidRPr="00F5592A" w:rsidR="00F5592A" w:rsidP="00F5592A" w:rsidRDefault="00F5592A" w14:paraId="51CA553D" w14:textId="2B0AC038">
      <w:r w:rsidRPr="23E549EA">
        <w:rPr>
          <w:b/>
          <w:bCs/>
        </w:rPr>
        <w:t>Ultraviolet Light</w:t>
      </w:r>
      <w:r>
        <w:t xml:space="preserve">—SLA printers use UV lasers, lamps, or other </w:t>
      </w:r>
      <w:r w:rsidR="001B40F2">
        <w:t xml:space="preserve">UV </w:t>
      </w:r>
      <w:r>
        <w:t xml:space="preserve">light sources that can cause eye damage.  Interlocks must never be </w:t>
      </w:r>
      <w:proofErr w:type="gramStart"/>
      <w:r>
        <w:t>defeated</w:t>
      </w:r>
      <w:proofErr w:type="gramEnd"/>
      <w:r>
        <w:t xml:space="preserve"> and UV-blocking enclosures should always be kept in place </w:t>
      </w:r>
      <w:r>
        <w:lastRenderedPageBreak/>
        <w:t xml:space="preserve">during operation. </w:t>
      </w:r>
      <w:r w:rsidR="006B4E95">
        <w:t>If removing the enclosure or defeating the interlocks is required for maintenance, UV-blocking safety glasses must be worn. Work should take place in a location with the fewest people in the direct line-of-sight to minimize potential exposures.</w:t>
      </w:r>
      <w:r w:rsidR="00C14BB0">
        <w:t xml:space="preserve"> </w:t>
      </w:r>
      <w:r w:rsidRPr="00B72238" w:rsidR="00C14BB0">
        <w:rPr>
          <w:b/>
          <w:bCs/>
        </w:rPr>
        <w:t xml:space="preserve">EHS must be notified if the light source needs to be exposed for assembly, maintenance, or other </w:t>
      </w:r>
      <w:proofErr w:type="gramStart"/>
      <w:r w:rsidRPr="00B72238" w:rsidR="00C14BB0">
        <w:rPr>
          <w:b/>
          <w:bCs/>
        </w:rPr>
        <w:t>procedure</w:t>
      </w:r>
      <w:proofErr w:type="gramEnd"/>
      <w:r w:rsidRPr="00B72238" w:rsidR="00C14BB0">
        <w:rPr>
          <w:b/>
          <w:bCs/>
        </w:rPr>
        <w:t>.</w:t>
      </w:r>
    </w:p>
    <w:p w:rsidRPr="00365B4A" w:rsidR="00365B4A" w:rsidP="00365B4A" w:rsidRDefault="00365B4A" w14:paraId="092518B1" w14:textId="545A3B28">
      <w:r w:rsidRPr="23E549EA">
        <w:rPr>
          <w:b/>
          <w:bCs/>
        </w:rPr>
        <w:t>Electrical Hazards</w:t>
      </w:r>
      <w:r>
        <w:t xml:space="preserve">—Assembly and maintenance can expose electrical components capable of causing shocks.  Always assemble and disassemble according to manufacturer instructions.  Ensure the power cable does not fray. </w:t>
      </w:r>
    </w:p>
    <w:p w:rsidR="002B6391" w:rsidP="23E549EA" w:rsidRDefault="00E55131" w14:paraId="6325A372" w14:textId="34FD4B3A">
      <w:r w:rsidRPr="23E549EA">
        <w:rPr>
          <w:b/>
          <w:bCs/>
        </w:rPr>
        <w:t>Post-Processing</w:t>
      </w:r>
      <w:r>
        <w:t>—</w:t>
      </w:r>
      <w:r w:rsidR="002D3ED7">
        <w:t>Prints that have not been cured and have residual resin should be handled with nitrile gloves. UV ovens are often used to cure finished prints. EHS must be contacted if users plan to make a DIY curing oven.</w:t>
      </w:r>
      <w:r w:rsidR="007C681B">
        <w:t xml:space="preserve"> Post-processing baths using organic solvents should be kept away from heat sources. Used liquid should be disposed of as hazardous waste via EHS.</w:t>
      </w:r>
    </w:p>
    <w:p w:rsidR="000D75C0" w:rsidP="000D75C0" w:rsidRDefault="000D75C0" w14:paraId="5157161D" w14:textId="331C6399">
      <w:pPr>
        <w:pStyle w:val="Heading1"/>
      </w:pPr>
      <w:bookmarkStart w:name="_Toc132031488" w:id="15"/>
      <w:r>
        <w:t>Binder jetting &amp; powder bed fusion</w:t>
      </w:r>
      <w:bookmarkEnd w:id="15"/>
    </w:p>
    <w:p w:rsidRPr="001C6F19" w:rsidR="001C6F19" w:rsidP="23E549EA" w:rsidRDefault="001C6F19" w14:paraId="7A639084" w14:textId="041468ED">
      <w:r>
        <w:t xml:space="preserve">Binder jetting and powder bed fusion </w:t>
      </w:r>
      <w:r w:rsidR="00305E9D">
        <w:t>are typically more hazardous</w:t>
      </w:r>
      <w:r>
        <w:t xml:space="preserve"> than FDM and SLA</w:t>
      </w:r>
      <w:r w:rsidR="00305E9D">
        <w:t>.</w:t>
      </w:r>
      <w:r w:rsidR="00D23BB9">
        <w:t xml:space="preserve"> </w:t>
      </w:r>
      <w:r w:rsidR="00F3339E">
        <w:t xml:space="preserve"> Following MSU safety policy and manufacturer instructions are essential. </w:t>
      </w:r>
    </w:p>
    <w:p w:rsidR="00F3339E" w:rsidP="23E549EA" w:rsidRDefault="00F3339E" w14:paraId="747F6353" w14:textId="282D0C15">
      <w:pPr>
        <w:pStyle w:val="Heading2"/>
      </w:pPr>
      <w:bookmarkStart w:name="_Toc132031489" w:id="16"/>
      <w:r>
        <w:t>Metal Powders</w:t>
      </w:r>
      <w:bookmarkEnd w:id="16"/>
    </w:p>
    <w:p w:rsidR="00B05A32" w:rsidP="00B05A32" w:rsidRDefault="00B05A32" w14:paraId="1365604B" w14:textId="1F462C67">
      <w:r>
        <w:t xml:space="preserve">All metal powders of any composition and particle size should be treated as hazardous, including alloys and mixtures containing non-metallic substances. Metal powders should be used with great caution. Personal exposure can cause chronic health effects, and improper handling can result in fire or explosion. </w:t>
      </w:r>
    </w:p>
    <w:p w:rsidR="00B05A32" w:rsidP="00B05A32" w:rsidRDefault="00B05A32" w14:paraId="332BCE07" w14:textId="77777777">
      <w:r>
        <w:t>The following safety practices should be followed for any operation handling or producing metal powders:</w:t>
      </w:r>
    </w:p>
    <w:p w:rsidR="00B05A32" w:rsidP="00B05A32" w:rsidRDefault="00B05A32" w14:paraId="328B9F89" w14:textId="77777777">
      <w:pPr>
        <w:pStyle w:val="Bullets"/>
        <w:spacing w:after="60"/>
        <w:contextualSpacing w:val="0"/>
      </w:pPr>
      <w:proofErr w:type="gramStart"/>
      <w:r>
        <w:t>Conduct</w:t>
      </w:r>
      <w:proofErr w:type="gramEnd"/>
      <w:r>
        <w:t xml:space="preserve"> activities in a manner minimizes the release of airborne dust and the possibility of spillage.</w:t>
      </w:r>
    </w:p>
    <w:p w:rsidR="00B05A32" w:rsidP="00B05A32" w:rsidRDefault="00B05A32" w14:paraId="31741F11" w14:textId="77777777">
      <w:pPr>
        <w:pStyle w:val="Bullets"/>
        <w:spacing w:after="60"/>
        <w:contextualSpacing w:val="0"/>
      </w:pPr>
      <w:r>
        <w:t>Keep a Class D fire extinguisher within reach.</w:t>
      </w:r>
    </w:p>
    <w:p w:rsidR="00B05A32" w:rsidP="00B05A32" w:rsidRDefault="00B05A32" w14:paraId="4ED88FEA" w14:textId="77777777">
      <w:pPr>
        <w:pStyle w:val="Bullets"/>
        <w:spacing w:after="60"/>
        <w:contextualSpacing w:val="0"/>
      </w:pPr>
      <w:r>
        <w:t>Only use vacuums designed for use with metal powders. Conventional vacuums can cause fire or explosion. Vacuums should be electrically grounded.</w:t>
      </w:r>
    </w:p>
    <w:p w:rsidRPr="00692A12" w:rsidR="00B05A32" w:rsidP="00B05A32" w:rsidRDefault="00B05A32" w14:paraId="6515DB72" w14:textId="77777777">
      <w:pPr>
        <w:pStyle w:val="Bullets"/>
        <w:spacing w:after="60"/>
        <w:contextualSpacing w:val="0"/>
      </w:pPr>
      <w:r>
        <w:t>Never let machines operate unattended.</w:t>
      </w:r>
      <w:r w:rsidR="005F288D">
        <w:br/>
      </w:r>
    </w:p>
    <w:p w:rsidR="00B05A32" w:rsidP="00B05A32" w:rsidRDefault="00B05A32" w14:paraId="1290A3A5" w14:textId="77777777">
      <w:r>
        <w:t>The following Personal Protective Equipment should be worn when handling metal powders:</w:t>
      </w:r>
    </w:p>
    <w:p w:rsidRPr="00425FAF" w:rsidR="00B05A32" w:rsidP="00B05A32" w:rsidRDefault="00B05A32" w14:paraId="51E2B4C0" w14:textId="77777777">
      <w:pPr>
        <w:pStyle w:val="Bullets"/>
        <w:spacing w:after="60"/>
        <w:contextualSpacing w:val="0"/>
      </w:pPr>
      <w:r w:rsidRPr="00425FAF">
        <w:t>Long pants</w:t>
      </w:r>
    </w:p>
    <w:p w:rsidRPr="00425FAF" w:rsidR="00B05A32" w:rsidP="00B05A32" w:rsidRDefault="00B05A32" w14:paraId="013D125B" w14:textId="77777777">
      <w:pPr>
        <w:pStyle w:val="Bullets"/>
        <w:spacing w:after="60"/>
        <w:contextualSpacing w:val="0"/>
      </w:pPr>
      <w:r w:rsidRPr="00425FAF">
        <w:t>Closed-toe shoes</w:t>
      </w:r>
    </w:p>
    <w:p w:rsidRPr="00425FAF" w:rsidR="00B05A32" w:rsidP="00B05A32" w:rsidRDefault="00B05A32" w14:paraId="1EF5D00D" w14:textId="77777777">
      <w:pPr>
        <w:pStyle w:val="Bullets"/>
        <w:spacing w:after="60"/>
        <w:contextualSpacing w:val="0"/>
      </w:pPr>
      <w:r w:rsidRPr="00425FAF">
        <w:t>Laboratory coat</w:t>
      </w:r>
    </w:p>
    <w:p w:rsidR="00B05A32" w:rsidP="00B05A32" w:rsidRDefault="00B05A32" w14:paraId="573B55E5" w14:textId="77777777">
      <w:pPr>
        <w:pStyle w:val="Bullets"/>
        <w:spacing w:after="60"/>
        <w:contextualSpacing w:val="0"/>
      </w:pPr>
      <w:r w:rsidRPr="00425FAF">
        <w:t>Nitrile, butyl, or neoprene gloves that cover the cuffs of the lab coat</w:t>
      </w:r>
    </w:p>
    <w:p w:rsidR="00B05A32" w:rsidP="00B05A32" w:rsidRDefault="00B05A32" w14:paraId="1A5B0900" w14:textId="77777777">
      <w:pPr>
        <w:pStyle w:val="Bullets"/>
        <w:spacing w:after="60"/>
        <w:contextualSpacing w:val="0"/>
      </w:pPr>
      <w:r>
        <w:t>Safety glasses, safety goggles, or full-face respirator</w:t>
      </w:r>
    </w:p>
    <w:p w:rsidRPr="00425FAF" w:rsidR="00B05A32" w:rsidP="00B05A32" w:rsidRDefault="00B05A32" w14:paraId="3174F5DB" w14:textId="77777777">
      <w:pPr>
        <w:pStyle w:val="Bullets"/>
        <w:spacing w:after="60"/>
        <w:contextualSpacing w:val="0"/>
      </w:pPr>
      <w:r>
        <w:t>Half-face or full-face respirator with P100 filters</w:t>
      </w:r>
    </w:p>
    <w:p w:rsidR="00B05A32" w:rsidP="00B05A32" w:rsidRDefault="00B05A32" w14:paraId="6F089684" w14:textId="52D21C9C">
      <w:r>
        <w:t xml:space="preserve">Closed containers may be handled without PPE. Contact </w:t>
      </w:r>
      <w:r w:rsidR="00E30133">
        <w:t>EHS</w:t>
      </w:r>
      <w:r>
        <w:t xml:space="preserve"> for respirator </w:t>
      </w:r>
      <w:proofErr w:type="gramStart"/>
      <w:r>
        <w:t>fit-testing</w:t>
      </w:r>
      <w:proofErr w:type="gramEnd"/>
      <w:r>
        <w:t xml:space="preserve"> at </w:t>
      </w:r>
      <w:r w:rsidR="00E30133">
        <w:t xml:space="preserve">517-355-0153 or </w:t>
      </w:r>
      <w:hyperlink r:id="rId31">
        <w:r w:rsidR="00776B5F">
          <w:rPr>
            <w:rStyle w:val="Hyperlink"/>
          </w:rPr>
          <w:t>ehs@msu.edu</w:t>
        </w:r>
      </w:hyperlink>
    </w:p>
    <w:p w:rsidR="00DA1B31" w:rsidP="00DA1B31" w:rsidRDefault="00DA1B31" w14:paraId="44434CAE" w14:textId="0DA3EBE1">
      <w:pPr>
        <w:pStyle w:val="Heading2"/>
      </w:pPr>
      <w:bookmarkStart w:name="_Toc132031490" w:id="17"/>
      <w:r>
        <w:t>Lasers/Radiation</w:t>
      </w:r>
      <w:bookmarkEnd w:id="17"/>
    </w:p>
    <w:p w:rsidRPr="00DA1B31" w:rsidR="00DA1B31" w:rsidP="00DA1B31" w:rsidRDefault="00DA1B31" w14:paraId="52322851" w14:textId="4AAE718F">
      <w:r>
        <w:t xml:space="preserve">Energetic radiation such as lasers and electron beams can cause significant injury.  </w:t>
      </w:r>
      <w:r w:rsidR="003303FB">
        <w:t xml:space="preserve">Contact EHS Radiation Safety at 517-355-0153 or </w:t>
      </w:r>
      <w:hyperlink r:id="rId32">
        <w:r w:rsidR="00776B5F">
          <w:rPr>
            <w:rStyle w:val="Hyperlink"/>
          </w:rPr>
          <w:t>ehs@msu.edu</w:t>
        </w:r>
      </w:hyperlink>
      <w:r w:rsidR="003303FB">
        <w:t xml:space="preserve"> </w:t>
      </w:r>
      <w:r w:rsidR="005770EC">
        <w:t>to determine appropriate control measures.</w:t>
      </w:r>
    </w:p>
    <w:p w:rsidRPr="002D55B0" w:rsidR="00B05A32" w:rsidP="23E549EA" w:rsidRDefault="00B05A32" w14:paraId="084682DE" w14:textId="1C5A5CBA"/>
    <w:sectPr w:rsidRPr="002D55B0" w:rsidR="00B05A32" w:rsidSect="002D71D5">
      <w:footerReference w:type="first" r:id="rId33"/>
      <w:pgSz w:w="12240" w:h="15840" w:orient="portrait"/>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AC8" w:rsidP="0017010B" w:rsidRDefault="00B61AC8" w14:paraId="2E725BDB" w14:textId="77777777">
      <w:pPr>
        <w:spacing w:after="0"/>
      </w:pPr>
      <w:r>
        <w:separator/>
      </w:r>
    </w:p>
  </w:endnote>
  <w:endnote w:type="continuationSeparator" w:id="0">
    <w:p w:rsidR="00B61AC8" w:rsidP="0017010B" w:rsidRDefault="00B61AC8" w14:paraId="0B83B2F0"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4C6E" w:rsidR="004E400C" w:rsidP="00F9647D" w:rsidRDefault="23E549EA" w14:paraId="28F01F99" w14:textId="19926EEE">
    <w:pPr>
      <w:pStyle w:val="Footer"/>
      <w:tabs>
        <w:tab w:val="left" w:pos="8730"/>
      </w:tabs>
      <w:rPr>
        <w:b/>
        <w:bCs/>
        <w:sz w:val="16"/>
        <w:szCs w:val="16"/>
      </w:rPr>
    </w:pPr>
    <w:hyperlink r:id="rId1">
      <w:r w:rsidRPr="23E549EA">
        <w:rPr>
          <w:rStyle w:val="Hyperlink"/>
          <w:b/>
          <w:bCs/>
          <w:sz w:val="16"/>
          <w:szCs w:val="16"/>
        </w:rPr>
        <w:t>ehs.msu.edu</w:t>
      </w:r>
    </w:hyperlink>
    <w:r w:rsidRPr="006D4C6E" w:rsidR="0018457E">
      <w:rPr>
        <w:b/>
        <w:sz w:val="16"/>
      </w:rPr>
      <w:ptab w:alignment="center" w:relativeTo="margin" w:leader="none"/>
    </w:r>
    <w:r w:rsidRPr="23E549EA">
      <w:rPr>
        <w:b/>
        <w:bCs/>
        <w:sz w:val="16"/>
        <w:szCs w:val="16"/>
      </w:rPr>
      <w:t xml:space="preserve"> </w:t>
    </w:r>
    <w:r w:rsidRPr="23E549EA" w:rsidR="0018457E">
      <w:rPr>
        <w:b/>
        <w:bCs/>
        <w:sz w:val="16"/>
        <w:szCs w:val="16"/>
      </w:rPr>
      <w:fldChar w:fldCharType="begin"/>
    </w:r>
    <w:r w:rsidRPr="23E549EA" w:rsidR="00C974AA">
      <w:rPr>
        <w:b/>
        <w:bCs/>
        <w:sz w:val="16"/>
        <w:szCs w:val="16"/>
      </w:rPr>
      <w:instrText xml:space="preserve"> DATE  \@ "MMMM yyyy" </w:instrText>
    </w:r>
    <w:r w:rsidRPr="23E549EA" w:rsidR="0018457E">
      <w:rPr>
        <w:b/>
        <w:bCs/>
        <w:sz w:val="16"/>
        <w:szCs w:val="16"/>
      </w:rPr>
      <w:fldChar w:fldCharType="separate"/>
    </w:r>
    <w:r w:rsidR="00F86692">
      <w:rPr>
        <w:b/>
        <w:bCs/>
        <w:noProof/>
        <w:sz w:val="16"/>
        <w:szCs w:val="16"/>
      </w:rPr>
      <w:t>September 2026</w:t>
    </w:r>
    <w:r w:rsidRPr="23E549EA" w:rsidR="0018457E">
      <w:rPr>
        <w:b/>
        <w:bCs/>
        <w:sz w:val="16"/>
        <w:szCs w:val="16"/>
      </w:rPr>
      <w:fldChar w:fldCharType="end"/>
    </w:r>
    <w:r w:rsidR="00F9647D">
      <w:rPr>
        <w:b/>
        <w:bCs/>
        <w:sz w:val="16"/>
        <w:szCs w:val="16"/>
      </w:rPr>
      <w:tab/>
    </w:r>
    <w:r w:rsidRPr="23E549EA" w:rsidDel="00F249A8">
      <w:rPr>
        <w:b/>
        <w:bCs/>
        <w:noProof/>
        <w:sz w:val="16"/>
        <w:szCs w:val="16"/>
      </w:rPr>
      <w:t xml:space="preserve">Page </w:t>
    </w:r>
    <w:r w:rsidRPr="006D4C6E" w:rsidR="0018457E">
      <w:rPr>
        <w:b/>
        <w:sz w:val="16"/>
      </w:rPr>
      <w:ptab w:alignment="right" w:relativeTo="margin" w:leader="none"/>
    </w:r>
    <w:r w:rsidRPr="23E549EA" w:rsidR="0018457E">
      <w:rPr>
        <w:b/>
        <w:bCs/>
        <w:noProof/>
        <w:sz w:val="16"/>
        <w:szCs w:val="16"/>
      </w:rPr>
      <w:fldChar w:fldCharType="begin"/>
    </w:r>
    <w:r w:rsidRPr="23E549EA" w:rsidR="0018457E">
      <w:rPr>
        <w:b/>
        <w:bCs/>
        <w:sz w:val="16"/>
        <w:szCs w:val="16"/>
      </w:rPr>
      <w:instrText xml:space="preserve"> PAGE   \* MERGEFORMAT </w:instrText>
    </w:r>
    <w:r w:rsidRPr="23E549EA" w:rsidR="0018457E">
      <w:rPr>
        <w:b/>
        <w:bCs/>
        <w:sz w:val="16"/>
        <w:szCs w:val="16"/>
      </w:rPr>
      <w:fldChar w:fldCharType="separate"/>
    </w:r>
    <w:r w:rsidRPr="23E549EA">
      <w:rPr>
        <w:b/>
        <w:bCs/>
        <w:noProof/>
        <w:sz w:val="16"/>
        <w:szCs w:val="16"/>
      </w:rPr>
      <w:t>5</w:t>
    </w:r>
    <w:r w:rsidRPr="23E549EA" w:rsidR="0018457E">
      <w:rPr>
        <w:b/>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D71D5" w:rsidR="002D71D5" w:rsidP="002D71D5" w:rsidRDefault="002D71D5" w14:paraId="25B1F014" w14:textId="11743C44">
    <w:pPr>
      <w:pStyle w:val="Footer"/>
      <w:rPr>
        <w:b/>
        <w:sz w:val="16"/>
      </w:rPr>
    </w:pPr>
    <w:r w:rsidRPr="00774448">
      <w:rPr>
        <w:b/>
        <w:sz w:val="16"/>
      </w:rPr>
      <w:t>ehs.msu.edu</w:t>
    </w:r>
    <w:r w:rsidRPr="006D4C6E">
      <w:rPr>
        <w:b/>
        <w:sz w:val="16"/>
      </w:rPr>
      <w:ptab w:alignment="center" w:relativeTo="margin" w:leader="none"/>
    </w:r>
    <w:r w:rsidR="00A37710">
      <w:rPr>
        <w:b/>
        <w:sz w:val="16"/>
      </w:rPr>
      <w:fldChar w:fldCharType="begin"/>
    </w:r>
    <w:r w:rsidR="00A37710">
      <w:rPr>
        <w:b/>
        <w:sz w:val="16"/>
      </w:rPr>
      <w:instrText xml:space="preserve"> DATE  \@ "MMMM yyyy" </w:instrText>
    </w:r>
    <w:r w:rsidR="00A37710">
      <w:rPr>
        <w:b/>
        <w:sz w:val="16"/>
      </w:rPr>
      <w:fldChar w:fldCharType="separate"/>
    </w:r>
    <w:r w:rsidR="00F86692">
      <w:rPr>
        <w:b/>
        <w:noProof/>
        <w:sz w:val="16"/>
      </w:rPr>
      <w:t>September 2026</w:t>
    </w:r>
    <w:r w:rsidR="00A37710">
      <w:rPr>
        <w:b/>
        <w:sz w:val="16"/>
      </w:rPr>
      <w:fldChar w:fldCharType="end"/>
    </w:r>
    <w:r w:rsidRPr="006D4C6E">
      <w:rPr>
        <w:b/>
        <w:sz w:val="16"/>
      </w:rPr>
      <w:ptab w:alignment="right" w:relativeTo="margin" w:leader="none"/>
    </w:r>
    <w:r w:rsidRPr="006D4C6E">
      <w:rPr>
        <w:b/>
        <w:sz w:val="16"/>
      </w:rPr>
      <w:t xml:space="preserve">Page </w:t>
    </w:r>
    <w:r w:rsidRPr="006D4C6E">
      <w:rPr>
        <w:b/>
        <w:sz w:val="16"/>
      </w:rPr>
      <w:fldChar w:fldCharType="begin"/>
    </w:r>
    <w:r w:rsidRPr="006D4C6E">
      <w:rPr>
        <w:b/>
        <w:sz w:val="16"/>
      </w:rPr>
      <w:instrText xml:space="preserve"> PAGE   \* MERGEFORMAT </w:instrText>
    </w:r>
    <w:r w:rsidRPr="006D4C6E">
      <w:rPr>
        <w:b/>
        <w:sz w:val="16"/>
      </w:rPr>
      <w:fldChar w:fldCharType="separate"/>
    </w:r>
    <w:r w:rsidR="00435806">
      <w:rPr>
        <w:b/>
        <w:noProof/>
        <w:sz w:val="16"/>
      </w:rPr>
      <w:t>2</w:t>
    </w:r>
    <w:r w:rsidRPr="006D4C6E">
      <w:rPr>
        <w:b/>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AC8" w:rsidP="0017010B" w:rsidRDefault="00B61AC8" w14:paraId="16278FE2" w14:textId="77777777">
      <w:pPr>
        <w:spacing w:after="0"/>
      </w:pPr>
      <w:r>
        <w:separator/>
      </w:r>
    </w:p>
  </w:footnote>
  <w:footnote w:type="continuationSeparator" w:id="0">
    <w:p w:rsidR="00B61AC8" w:rsidP="0017010B" w:rsidRDefault="00B61AC8" w14:paraId="3180590E"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505B" w:rsidRDefault="000E1DCF" w14:paraId="1FEA3D0F" w14:textId="77777777">
    <w:pPr>
      <w:pStyle w:val="Header"/>
    </w:pPr>
    <w:r>
      <w:rPr>
        <w:noProof/>
      </w:rPr>
      <w:drawing>
        <wp:inline distT="0" distB="0" distL="0" distR="0" wp14:anchorId="0413B4B3" wp14:editId="0307FC44">
          <wp:extent cx="3657600" cy="542925"/>
          <wp:effectExtent l="0" t="0" r="0" b="9525"/>
          <wp:docPr id="3" name="Picture 3" descr="Page header graphic" title="Michigan State University Environmental Health &amp; Safet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ogos\ehs_signature_pri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0" cy="5429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662C6" w:rsidRDefault="004E400C" w14:paraId="51513715" w14:textId="77777777">
    <w:pPr>
      <w:pStyle w:val="Header"/>
    </w:pPr>
    <w:r>
      <w:rPr>
        <w:b/>
        <w:bCs/>
      </w:rPr>
      <w:t xml:space="preserve"> </w:t>
    </w:r>
    <w:r w:rsidR="00C82230">
      <w:rPr>
        <w:noProof/>
      </w:rPr>
      <w:drawing>
        <wp:inline distT="0" distB="0" distL="0" distR="0" wp14:anchorId="646569E2" wp14:editId="219BF140">
          <wp:extent cx="3657600" cy="542925"/>
          <wp:effectExtent l="0" t="0" r="0" b="9525"/>
          <wp:docPr id="4" name="Picture 4" descr="MSU Environmental Health and Safety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ogos\ehs_signature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789"/>
    <w:multiLevelType w:val="hybridMultilevel"/>
    <w:tmpl w:val="AA2E39DE"/>
    <w:lvl w:ilvl="0" w:tplc="51849D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D1051"/>
    <w:multiLevelType w:val="hybridMultilevel"/>
    <w:tmpl w:val="6F940B6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8D468E5"/>
    <w:multiLevelType w:val="hybridMultilevel"/>
    <w:tmpl w:val="1E5E714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914955"/>
    <w:multiLevelType w:val="hybridMultilevel"/>
    <w:tmpl w:val="2E3C16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91F7C0D"/>
    <w:multiLevelType w:val="hybridMultilevel"/>
    <w:tmpl w:val="C45CB2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FF12A3C"/>
    <w:multiLevelType w:val="hybridMultilevel"/>
    <w:tmpl w:val="D8664F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A2102C"/>
    <w:multiLevelType w:val="hybridMultilevel"/>
    <w:tmpl w:val="3B7C8024"/>
    <w:lvl w:ilvl="0" w:tplc="8A181B12">
      <w:start w:val="1"/>
      <w:numFmt w:val="bullet"/>
      <w:pStyle w:val="Bullets"/>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1A029A3"/>
    <w:multiLevelType w:val="hybridMultilevel"/>
    <w:tmpl w:val="F424C24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2EE48E2"/>
    <w:multiLevelType w:val="hybridMultilevel"/>
    <w:tmpl w:val="74403B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DD219CD"/>
    <w:multiLevelType w:val="hybridMultilevel"/>
    <w:tmpl w:val="9B849AC6"/>
    <w:lvl w:ilvl="0" w:tplc="56E62DA6">
      <w:start w:val="2"/>
      <w:numFmt w:val="lowerLetter"/>
      <w:lvlText w:val="%1."/>
      <w:lvlJc w:val="left"/>
      <w:pPr>
        <w:ind w:left="720" w:hanging="360"/>
      </w:pPr>
      <w:rPr>
        <w:rFonts w:hint="default" w:asciiTheme="majorHAnsi" w:hAnsiTheme="majorHAnsi" w:eastAsiaTheme="majorEastAsia" w:cstheme="majorBid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8326B"/>
    <w:multiLevelType w:val="hybridMultilevel"/>
    <w:tmpl w:val="31F04B30"/>
    <w:lvl w:ilvl="0" w:tplc="FFFFFFFF">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35B6EB9"/>
    <w:multiLevelType w:val="hybridMultilevel"/>
    <w:tmpl w:val="19A40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4B3000F"/>
    <w:multiLevelType w:val="hybridMultilevel"/>
    <w:tmpl w:val="D0303F4C"/>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9168A"/>
    <w:multiLevelType w:val="hybridMultilevel"/>
    <w:tmpl w:val="AC4C5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C717F9B"/>
    <w:multiLevelType w:val="hybridMultilevel"/>
    <w:tmpl w:val="5F1656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E6C0726"/>
    <w:multiLevelType w:val="hybridMultilevel"/>
    <w:tmpl w:val="DAF22B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EB02954"/>
    <w:multiLevelType w:val="hybridMultilevel"/>
    <w:tmpl w:val="744E77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2161894"/>
    <w:multiLevelType w:val="hybridMultilevel"/>
    <w:tmpl w:val="1A5ED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26F5174"/>
    <w:multiLevelType w:val="hybridMultilevel"/>
    <w:tmpl w:val="07046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8D65FE"/>
    <w:multiLevelType w:val="hybridMultilevel"/>
    <w:tmpl w:val="0BB21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08B3818"/>
    <w:multiLevelType w:val="hybridMultilevel"/>
    <w:tmpl w:val="E22A1D4A"/>
    <w:lvl w:ilvl="0" w:tplc="AEE2BA5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71C37"/>
    <w:multiLevelType w:val="hybridMultilevel"/>
    <w:tmpl w:val="4E2EB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4429B0"/>
    <w:multiLevelType w:val="hybridMultilevel"/>
    <w:tmpl w:val="23EC8C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A3B51D6"/>
    <w:multiLevelType w:val="hybridMultilevel"/>
    <w:tmpl w:val="98D482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B576A75"/>
    <w:multiLevelType w:val="hybridMultilevel"/>
    <w:tmpl w:val="E6305636"/>
    <w:lvl w:ilvl="0" w:tplc="1168474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9F5BAB"/>
    <w:multiLevelType w:val="hybridMultilevel"/>
    <w:tmpl w:val="917A831E"/>
    <w:lvl w:ilvl="0" w:tplc="66D8C2AA">
      <w:start w:val="1"/>
      <w:numFmt w:val="decimal"/>
      <w:lvlText w:val="%1."/>
      <w:lvlJc w:val="left"/>
      <w:pPr>
        <w:ind w:left="1080" w:hanging="360"/>
      </w:pPr>
      <w:rPr>
        <w:rFonts w:hint="default" w:asciiTheme="minorHAnsi" w:hAnsiTheme="minorHAnsi" w:cstheme="minorHAnsi"/>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DD7592"/>
    <w:multiLevelType w:val="hybridMultilevel"/>
    <w:tmpl w:val="9AB8011A"/>
    <w:lvl w:ilvl="0" w:tplc="0478E69C">
      <w:start w:val="1"/>
      <w:numFmt w:val="lowerRoman"/>
      <w:lvlText w:val="%1."/>
      <w:lvlJc w:val="left"/>
      <w:pPr>
        <w:ind w:left="1080" w:hanging="72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23A2D"/>
    <w:multiLevelType w:val="hybridMultilevel"/>
    <w:tmpl w:val="0FD022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6CE007D"/>
    <w:multiLevelType w:val="hybridMultilevel"/>
    <w:tmpl w:val="F53CBA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74864CD"/>
    <w:multiLevelType w:val="hybridMultilevel"/>
    <w:tmpl w:val="D52A38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ACD5939"/>
    <w:multiLevelType w:val="hybridMultilevel"/>
    <w:tmpl w:val="459E1B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D3E02B1"/>
    <w:multiLevelType w:val="hybridMultilevel"/>
    <w:tmpl w:val="A16ACBEA"/>
    <w:lvl w:ilvl="0" w:tplc="04090019">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2" w15:restartNumberingAfterBreak="0">
    <w:nsid w:val="7D68525C"/>
    <w:multiLevelType w:val="hybridMultilevel"/>
    <w:tmpl w:val="FBF2FC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13616579">
    <w:abstractNumId w:val="6"/>
  </w:num>
  <w:num w:numId="2" w16cid:durableId="278878501">
    <w:abstractNumId w:val="28"/>
  </w:num>
  <w:num w:numId="3" w16cid:durableId="1010837892">
    <w:abstractNumId w:val="24"/>
  </w:num>
  <w:num w:numId="4" w16cid:durableId="547491557">
    <w:abstractNumId w:val="15"/>
  </w:num>
  <w:num w:numId="5" w16cid:durableId="1371803291">
    <w:abstractNumId w:val="25"/>
  </w:num>
  <w:num w:numId="6" w16cid:durableId="534970704">
    <w:abstractNumId w:val="19"/>
  </w:num>
  <w:num w:numId="7" w16cid:durableId="901208686">
    <w:abstractNumId w:val="5"/>
  </w:num>
  <w:num w:numId="8" w16cid:durableId="43257750">
    <w:abstractNumId w:val="20"/>
  </w:num>
  <w:num w:numId="9" w16cid:durableId="298458835">
    <w:abstractNumId w:val="21"/>
  </w:num>
  <w:num w:numId="10" w16cid:durableId="1361709840">
    <w:abstractNumId w:val="31"/>
  </w:num>
  <w:num w:numId="11" w16cid:durableId="941451900">
    <w:abstractNumId w:val="0"/>
  </w:num>
  <w:num w:numId="12" w16cid:durableId="1701277541">
    <w:abstractNumId w:val="26"/>
  </w:num>
  <w:num w:numId="13" w16cid:durableId="505442986">
    <w:abstractNumId w:val="18"/>
  </w:num>
  <w:num w:numId="14" w16cid:durableId="1005282630">
    <w:abstractNumId w:val="9"/>
  </w:num>
  <w:num w:numId="15" w16cid:durableId="829908721">
    <w:abstractNumId w:val="13"/>
  </w:num>
  <w:num w:numId="16" w16cid:durableId="693727475">
    <w:abstractNumId w:val="8"/>
  </w:num>
  <w:num w:numId="17" w16cid:durableId="856192320">
    <w:abstractNumId w:val="22"/>
  </w:num>
  <w:num w:numId="18" w16cid:durableId="517281305">
    <w:abstractNumId w:val="14"/>
  </w:num>
  <w:num w:numId="19" w16cid:durableId="403339166">
    <w:abstractNumId w:val="17"/>
  </w:num>
  <w:num w:numId="20" w16cid:durableId="1990011764">
    <w:abstractNumId w:val="23"/>
  </w:num>
  <w:num w:numId="21" w16cid:durableId="1112432361">
    <w:abstractNumId w:val="12"/>
  </w:num>
  <w:num w:numId="22" w16cid:durableId="945844876">
    <w:abstractNumId w:val="16"/>
  </w:num>
  <w:num w:numId="23" w16cid:durableId="1156842578">
    <w:abstractNumId w:val="32"/>
  </w:num>
  <w:num w:numId="24" w16cid:durableId="1570263232">
    <w:abstractNumId w:val="29"/>
  </w:num>
  <w:num w:numId="25" w16cid:durableId="610868079">
    <w:abstractNumId w:val="11"/>
  </w:num>
  <w:num w:numId="26" w16cid:durableId="944270046">
    <w:abstractNumId w:val="30"/>
  </w:num>
  <w:num w:numId="27" w16cid:durableId="1581910520">
    <w:abstractNumId w:val="3"/>
  </w:num>
  <w:num w:numId="28" w16cid:durableId="1301812899">
    <w:abstractNumId w:val="2"/>
  </w:num>
  <w:num w:numId="29" w16cid:durableId="1789422698">
    <w:abstractNumId w:val="27"/>
  </w:num>
  <w:num w:numId="30" w16cid:durableId="809371365">
    <w:abstractNumId w:val="4"/>
  </w:num>
  <w:num w:numId="31" w16cid:durableId="1568686841">
    <w:abstractNumId w:val="7"/>
  </w:num>
  <w:num w:numId="32" w16cid:durableId="890116862">
    <w:abstractNumId w:val="10"/>
  </w:num>
  <w:num w:numId="33" w16cid:durableId="871382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8"/>
  <w:proofState w:spelling="clean" w:grammar="dirty"/>
  <w:revisionView w:markup="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A32"/>
    <w:rsid w:val="00002439"/>
    <w:rsid w:val="000039B5"/>
    <w:rsid w:val="0000477F"/>
    <w:rsid w:val="0000690F"/>
    <w:rsid w:val="00006F8E"/>
    <w:rsid w:val="0000725D"/>
    <w:rsid w:val="00007405"/>
    <w:rsid w:val="00011D84"/>
    <w:rsid w:val="00020F42"/>
    <w:rsid w:val="000212CC"/>
    <w:rsid w:val="000215D8"/>
    <w:rsid w:val="000246A8"/>
    <w:rsid w:val="00026BCA"/>
    <w:rsid w:val="000274E2"/>
    <w:rsid w:val="000277EE"/>
    <w:rsid w:val="00040923"/>
    <w:rsid w:val="00043F1C"/>
    <w:rsid w:val="00044538"/>
    <w:rsid w:val="000450CC"/>
    <w:rsid w:val="000609D8"/>
    <w:rsid w:val="00061214"/>
    <w:rsid w:val="00070E34"/>
    <w:rsid w:val="00072255"/>
    <w:rsid w:val="0007775F"/>
    <w:rsid w:val="00077805"/>
    <w:rsid w:val="00077A2B"/>
    <w:rsid w:val="000801F5"/>
    <w:rsid w:val="00082A5B"/>
    <w:rsid w:val="00082D4E"/>
    <w:rsid w:val="0008565B"/>
    <w:rsid w:val="000859CB"/>
    <w:rsid w:val="00090ADC"/>
    <w:rsid w:val="00092EC5"/>
    <w:rsid w:val="00093AA8"/>
    <w:rsid w:val="0009674D"/>
    <w:rsid w:val="000A336A"/>
    <w:rsid w:val="000A6D1F"/>
    <w:rsid w:val="000B29D6"/>
    <w:rsid w:val="000B4650"/>
    <w:rsid w:val="000C4370"/>
    <w:rsid w:val="000D062D"/>
    <w:rsid w:val="000D1CC2"/>
    <w:rsid w:val="000D357B"/>
    <w:rsid w:val="000D4D13"/>
    <w:rsid w:val="000D75C0"/>
    <w:rsid w:val="000E1DCF"/>
    <w:rsid w:val="000E24AD"/>
    <w:rsid w:val="000F5E07"/>
    <w:rsid w:val="00102045"/>
    <w:rsid w:val="00106CD2"/>
    <w:rsid w:val="0012120E"/>
    <w:rsid w:val="00125359"/>
    <w:rsid w:val="00130025"/>
    <w:rsid w:val="0013010C"/>
    <w:rsid w:val="00132146"/>
    <w:rsid w:val="0014235B"/>
    <w:rsid w:val="00144C36"/>
    <w:rsid w:val="00147103"/>
    <w:rsid w:val="00163908"/>
    <w:rsid w:val="0017010B"/>
    <w:rsid w:val="00180744"/>
    <w:rsid w:val="00180CA3"/>
    <w:rsid w:val="0018457E"/>
    <w:rsid w:val="001908C5"/>
    <w:rsid w:val="00193875"/>
    <w:rsid w:val="001962D9"/>
    <w:rsid w:val="001A059F"/>
    <w:rsid w:val="001A1F76"/>
    <w:rsid w:val="001A204B"/>
    <w:rsid w:val="001B228C"/>
    <w:rsid w:val="001B40F2"/>
    <w:rsid w:val="001C402A"/>
    <w:rsid w:val="001C4ED7"/>
    <w:rsid w:val="001C68D8"/>
    <w:rsid w:val="001C6F19"/>
    <w:rsid w:val="001D39D8"/>
    <w:rsid w:val="001D3EE6"/>
    <w:rsid w:val="001D55A5"/>
    <w:rsid w:val="001D6F7D"/>
    <w:rsid w:val="001F38F0"/>
    <w:rsid w:val="00204D34"/>
    <w:rsid w:val="002101AD"/>
    <w:rsid w:val="00225A63"/>
    <w:rsid w:val="00237B37"/>
    <w:rsid w:val="00242F3D"/>
    <w:rsid w:val="00245ED2"/>
    <w:rsid w:val="00267E53"/>
    <w:rsid w:val="00271529"/>
    <w:rsid w:val="00274160"/>
    <w:rsid w:val="00277BC2"/>
    <w:rsid w:val="00281659"/>
    <w:rsid w:val="00283258"/>
    <w:rsid w:val="0029280F"/>
    <w:rsid w:val="002B6391"/>
    <w:rsid w:val="002D3ED7"/>
    <w:rsid w:val="002D55B0"/>
    <w:rsid w:val="002D71D5"/>
    <w:rsid w:val="002F46F2"/>
    <w:rsid w:val="002F49F5"/>
    <w:rsid w:val="002F4BE3"/>
    <w:rsid w:val="002F7995"/>
    <w:rsid w:val="0030303C"/>
    <w:rsid w:val="00303E18"/>
    <w:rsid w:val="003055B8"/>
    <w:rsid w:val="00305E9D"/>
    <w:rsid w:val="0030759C"/>
    <w:rsid w:val="00314FDD"/>
    <w:rsid w:val="00316603"/>
    <w:rsid w:val="00316C1A"/>
    <w:rsid w:val="0032191D"/>
    <w:rsid w:val="00322288"/>
    <w:rsid w:val="003227F3"/>
    <w:rsid w:val="0032413B"/>
    <w:rsid w:val="00327161"/>
    <w:rsid w:val="003303FB"/>
    <w:rsid w:val="00331668"/>
    <w:rsid w:val="003328DC"/>
    <w:rsid w:val="00332C3A"/>
    <w:rsid w:val="003336E3"/>
    <w:rsid w:val="003416E0"/>
    <w:rsid w:val="0034397B"/>
    <w:rsid w:val="00344C0A"/>
    <w:rsid w:val="00350736"/>
    <w:rsid w:val="00356B31"/>
    <w:rsid w:val="0036505B"/>
    <w:rsid w:val="00365425"/>
    <w:rsid w:val="00365728"/>
    <w:rsid w:val="00365B4A"/>
    <w:rsid w:val="00370A2C"/>
    <w:rsid w:val="00376DED"/>
    <w:rsid w:val="00384B06"/>
    <w:rsid w:val="003875C4"/>
    <w:rsid w:val="003A49A7"/>
    <w:rsid w:val="003B7A48"/>
    <w:rsid w:val="003C57B3"/>
    <w:rsid w:val="003C7E86"/>
    <w:rsid w:val="003D544F"/>
    <w:rsid w:val="003E2F3B"/>
    <w:rsid w:val="003E6177"/>
    <w:rsid w:val="003E6940"/>
    <w:rsid w:val="003F2C53"/>
    <w:rsid w:val="003F4382"/>
    <w:rsid w:val="003F53E7"/>
    <w:rsid w:val="0040608E"/>
    <w:rsid w:val="00414A27"/>
    <w:rsid w:val="00416FBE"/>
    <w:rsid w:val="00417C23"/>
    <w:rsid w:val="0042606D"/>
    <w:rsid w:val="00427214"/>
    <w:rsid w:val="0043092A"/>
    <w:rsid w:val="00431305"/>
    <w:rsid w:val="00435806"/>
    <w:rsid w:val="0044494E"/>
    <w:rsid w:val="004505CF"/>
    <w:rsid w:val="0045224A"/>
    <w:rsid w:val="00453D11"/>
    <w:rsid w:val="0045454A"/>
    <w:rsid w:val="00454A01"/>
    <w:rsid w:val="004663CA"/>
    <w:rsid w:val="00467750"/>
    <w:rsid w:val="0047072F"/>
    <w:rsid w:val="0048102E"/>
    <w:rsid w:val="00490AF5"/>
    <w:rsid w:val="00497372"/>
    <w:rsid w:val="004A33A1"/>
    <w:rsid w:val="004A483D"/>
    <w:rsid w:val="004A68D2"/>
    <w:rsid w:val="004B1AB4"/>
    <w:rsid w:val="004B4CDA"/>
    <w:rsid w:val="004B4E59"/>
    <w:rsid w:val="004B5067"/>
    <w:rsid w:val="004C6A75"/>
    <w:rsid w:val="004D0CF3"/>
    <w:rsid w:val="004D15AC"/>
    <w:rsid w:val="004D4BCD"/>
    <w:rsid w:val="004E400C"/>
    <w:rsid w:val="004F0275"/>
    <w:rsid w:val="004F0DE2"/>
    <w:rsid w:val="004F2E79"/>
    <w:rsid w:val="004F4CF8"/>
    <w:rsid w:val="0050326E"/>
    <w:rsid w:val="005070D0"/>
    <w:rsid w:val="00515B14"/>
    <w:rsid w:val="005227E3"/>
    <w:rsid w:val="00524D17"/>
    <w:rsid w:val="00530ECF"/>
    <w:rsid w:val="0053507D"/>
    <w:rsid w:val="00535F7B"/>
    <w:rsid w:val="00536385"/>
    <w:rsid w:val="0055193C"/>
    <w:rsid w:val="005601AA"/>
    <w:rsid w:val="005678C9"/>
    <w:rsid w:val="00575ACA"/>
    <w:rsid w:val="005770EC"/>
    <w:rsid w:val="005809DC"/>
    <w:rsid w:val="00590692"/>
    <w:rsid w:val="005A73E8"/>
    <w:rsid w:val="005C1F97"/>
    <w:rsid w:val="005C22EC"/>
    <w:rsid w:val="005C35C9"/>
    <w:rsid w:val="005C43AD"/>
    <w:rsid w:val="005C4C47"/>
    <w:rsid w:val="005C76B2"/>
    <w:rsid w:val="005D3CEF"/>
    <w:rsid w:val="005D59D6"/>
    <w:rsid w:val="005F288D"/>
    <w:rsid w:val="00601AAE"/>
    <w:rsid w:val="00604DD5"/>
    <w:rsid w:val="00613B20"/>
    <w:rsid w:val="006202AE"/>
    <w:rsid w:val="00626548"/>
    <w:rsid w:val="00630018"/>
    <w:rsid w:val="006361A5"/>
    <w:rsid w:val="006410F2"/>
    <w:rsid w:val="00642600"/>
    <w:rsid w:val="006437C8"/>
    <w:rsid w:val="00655C37"/>
    <w:rsid w:val="0066745C"/>
    <w:rsid w:val="0067587C"/>
    <w:rsid w:val="00675BCA"/>
    <w:rsid w:val="006859DA"/>
    <w:rsid w:val="0068705B"/>
    <w:rsid w:val="00687F5F"/>
    <w:rsid w:val="00696C8E"/>
    <w:rsid w:val="006972BC"/>
    <w:rsid w:val="00697899"/>
    <w:rsid w:val="006A0695"/>
    <w:rsid w:val="006A639C"/>
    <w:rsid w:val="006B4E95"/>
    <w:rsid w:val="006B611C"/>
    <w:rsid w:val="006B674B"/>
    <w:rsid w:val="006B6CD5"/>
    <w:rsid w:val="006C078D"/>
    <w:rsid w:val="006C0FA5"/>
    <w:rsid w:val="006C3BDE"/>
    <w:rsid w:val="006C4508"/>
    <w:rsid w:val="006C4B42"/>
    <w:rsid w:val="006C7F96"/>
    <w:rsid w:val="006D48BD"/>
    <w:rsid w:val="006D48F4"/>
    <w:rsid w:val="006D4C6E"/>
    <w:rsid w:val="006E6977"/>
    <w:rsid w:val="006E6AC1"/>
    <w:rsid w:val="006F0FA2"/>
    <w:rsid w:val="006F1B6A"/>
    <w:rsid w:val="006F4652"/>
    <w:rsid w:val="006F471B"/>
    <w:rsid w:val="007146C4"/>
    <w:rsid w:val="00715DF5"/>
    <w:rsid w:val="0072337C"/>
    <w:rsid w:val="00727587"/>
    <w:rsid w:val="00730726"/>
    <w:rsid w:val="00731400"/>
    <w:rsid w:val="00731D4D"/>
    <w:rsid w:val="0073380D"/>
    <w:rsid w:val="00733B42"/>
    <w:rsid w:val="00733EB7"/>
    <w:rsid w:val="00734349"/>
    <w:rsid w:val="00734976"/>
    <w:rsid w:val="00735C90"/>
    <w:rsid w:val="00737B52"/>
    <w:rsid w:val="00741F31"/>
    <w:rsid w:val="00745062"/>
    <w:rsid w:val="007548FE"/>
    <w:rsid w:val="00760380"/>
    <w:rsid w:val="0076058D"/>
    <w:rsid w:val="00763162"/>
    <w:rsid w:val="0076729F"/>
    <w:rsid w:val="007700B5"/>
    <w:rsid w:val="00774448"/>
    <w:rsid w:val="00776B5F"/>
    <w:rsid w:val="00784057"/>
    <w:rsid w:val="007907F1"/>
    <w:rsid w:val="00791DFC"/>
    <w:rsid w:val="00795952"/>
    <w:rsid w:val="007C2903"/>
    <w:rsid w:val="007C64DD"/>
    <w:rsid w:val="007C681B"/>
    <w:rsid w:val="007D2F8D"/>
    <w:rsid w:val="007D69F3"/>
    <w:rsid w:val="007E1930"/>
    <w:rsid w:val="007E2A5F"/>
    <w:rsid w:val="007F485B"/>
    <w:rsid w:val="007F5D91"/>
    <w:rsid w:val="007F5FF5"/>
    <w:rsid w:val="008016D3"/>
    <w:rsid w:val="008237DE"/>
    <w:rsid w:val="00832847"/>
    <w:rsid w:val="00834483"/>
    <w:rsid w:val="00835118"/>
    <w:rsid w:val="00851FC3"/>
    <w:rsid w:val="008603A5"/>
    <w:rsid w:val="00873101"/>
    <w:rsid w:val="00882B6E"/>
    <w:rsid w:val="008913A7"/>
    <w:rsid w:val="008A0FFD"/>
    <w:rsid w:val="008B6E9D"/>
    <w:rsid w:val="008C7B99"/>
    <w:rsid w:val="008D4977"/>
    <w:rsid w:val="008E1A72"/>
    <w:rsid w:val="008E7878"/>
    <w:rsid w:val="008F2DE7"/>
    <w:rsid w:val="008F4874"/>
    <w:rsid w:val="008F4BD5"/>
    <w:rsid w:val="008F6778"/>
    <w:rsid w:val="0090172E"/>
    <w:rsid w:val="009041A2"/>
    <w:rsid w:val="009070FE"/>
    <w:rsid w:val="009143E8"/>
    <w:rsid w:val="00924C4C"/>
    <w:rsid w:val="00935D36"/>
    <w:rsid w:val="00935EF2"/>
    <w:rsid w:val="009413B3"/>
    <w:rsid w:val="00943699"/>
    <w:rsid w:val="00951912"/>
    <w:rsid w:val="0095196E"/>
    <w:rsid w:val="00951970"/>
    <w:rsid w:val="00962EE4"/>
    <w:rsid w:val="00966136"/>
    <w:rsid w:val="009757DE"/>
    <w:rsid w:val="00977C6A"/>
    <w:rsid w:val="009801C1"/>
    <w:rsid w:val="009852E0"/>
    <w:rsid w:val="00990F24"/>
    <w:rsid w:val="00997F17"/>
    <w:rsid w:val="009B1D73"/>
    <w:rsid w:val="009B4473"/>
    <w:rsid w:val="009D4902"/>
    <w:rsid w:val="009E04B6"/>
    <w:rsid w:val="009E26E1"/>
    <w:rsid w:val="009E4336"/>
    <w:rsid w:val="00A001E6"/>
    <w:rsid w:val="00A10911"/>
    <w:rsid w:val="00A11E08"/>
    <w:rsid w:val="00A140A4"/>
    <w:rsid w:val="00A217FF"/>
    <w:rsid w:val="00A27814"/>
    <w:rsid w:val="00A34E1A"/>
    <w:rsid w:val="00A34F8A"/>
    <w:rsid w:val="00A37710"/>
    <w:rsid w:val="00A52E62"/>
    <w:rsid w:val="00A547F1"/>
    <w:rsid w:val="00A56278"/>
    <w:rsid w:val="00A564C1"/>
    <w:rsid w:val="00A60E29"/>
    <w:rsid w:val="00A63511"/>
    <w:rsid w:val="00A65AE8"/>
    <w:rsid w:val="00A70A16"/>
    <w:rsid w:val="00A74C2E"/>
    <w:rsid w:val="00A77481"/>
    <w:rsid w:val="00A807A5"/>
    <w:rsid w:val="00A812C5"/>
    <w:rsid w:val="00A96B73"/>
    <w:rsid w:val="00AA0CB6"/>
    <w:rsid w:val="00AB2363"/>
    <w:rsid w:val="00AB2D53"/>
    <w:rsid w:val="00AB4173"/>
    <w:rsid w:val="00AB6FB0"/>
    <w:rsid w:val="00AC0821"/>
    <w:rsid w:val="00AC79FA"/>
    <w:rsid w:val="00AD2863"/>
    <w:rsid w:val="00AD5D55"/>
    <w:rsid w:val="00AD6E41"/>
    <w:rsid w:val="00AE1F31"/>
    <w:rsid w:val="00AE22CD"/>
    <w:rsid w:val="00AE29CF"/>
    <w:rsid w:val="00AE53B3"/>
    <w:rsid w:val="00AE6DC3"/>
    <w:rsid w:val="00AF36DE"/>
    <w:rsid w:val="00B04F73"/>
    <w:rsid w:val="00B05A32"/>
    <w:rsid w:val="00B078DE"/>
    <w:rsid w:val="00B10DCB"/>
    <w:rsid w:val="00B14B81"/>
    <w:rsid w:val="00B355FE"/>
    <w:rsid w:val="00B43C17"/>
    <w:rsid w:val="00B44488"/>
    <w:rsid w:val="00B44845"/>
    <w:rsid w:val="00B51947"/>
    <w:rsid w:val="00B51AF7"/>
    <w:rsid w:val="00B54B70"/>
    <w:rsid w:val="00B551AB"/>
    <w:rsid w:val="00B57E44"/>
    <w:rsid w:val="00B61AC8"/>
    <w:rsid w:val="00B6421D"/>
    <w:rsid w:val="00B71E0D"/>
    <w:rsid w:val="00B72238"/>
    <w:rsid w:val="00B73DDB"/>
    <w:rsid w:val="00B753E3"/>
    <w:rsid w:val="00B772A2"/>
    <w:rsid w:val="00B90BEF"/>
    <w:rsid w:val="00B95EA0"/>
    <w:rsid w:val="00BA0B5E"/>
    <w:rsid w:val="00BA207C"/>
    <w:rsid w:val="00BA33E8"/>
    <w:rsid w:val="00BA6605"/>
    <w:rsid w:val="00BB21E9"/>
    <w:rsid w:val="00BB2548"/>
    <w:rsid w:val="00BB67D9"/>
    <w:rsid w:val="00BC400B"/>
    <w:rsid w:val="00BD17C3"/>
    <w:rsid w:val="00BD2793"/>
    <w:rsid w:val="00BD4250"/>
    <w:rsid w:val="00BD79BC"/>
    <w:rsid w:val="00BE72B3"/>
    <w:rsid w:val="00BE7D10"/>
    <w:rsid w:val="00BF1635"/>
    <w:rsid w:val="00BF32FC"/>
    <w:rsid w:val="00BF436B"/>
    <w:rsid w:val="00BF7EF3"/>
    <w:rsid w:val="00C05092"/>
    <w:rsid w:val="00C063F5"/>
    <w:rsid w:val="00C06D69"/>
    <w:rsid w:val="00C1072C"/>
    <w:rsid w:val="00C14BB0"/>
    <w:rsid w:val="00C16CF7"/>
    <w:rsid w:val="00C37815"/>
    <w:rsid w:val="00C4093F"/>
    <w:rsid w:val="00C45AD2"/>
    <w:rsid w:val="00C6346D"/>
    <w:rsid w:val="00C64888"/>
    <w:rsid w:val="00C64C49"/>
    <w:rsid w:val="00C66CCE"/>
    <w:rsid w:val="00C719CA"/>
    <w:rsid w:val="00C73998"/>
    <w:rsid w:val="00C801DE"/>
    <w:rsid w:val="00C82230"/>
    <w:rsid w:val="00C85518"/>
    <w:rsid w:val="00C909EB"/>
    <w:rsid w:val="00C93CDA"/>
    <w:rsid w:val="00C974AA"/>
    <w:rsid w:val="00CA0F08"/>
    <w:rsid w:val="00CA1205"/>
    <w:rsid w:val="00CB2BDA"/>
    <w:rsid w:val="00CC15CA"/>
    <w:rsid w:val="00CC2DC3"/>
    <w:rsid w:val="00CC70A4"/>
    <w:rsid w:val="00CD62D4"/>
    <w:rsid w:val="00CE2391"/>
    <w:rsid w:val="00CF4130"/>
    <w:rsid w:val="00CF70D5"/>
    <w:rsid w:val="00D03F96"/>
    <w:rsid w:val="00D161FF"/>
    <w:rsid w:val="00D17629"/>
    <w:rsid w:val="00D23BB9"/>
    <w:rsid w:val="00D240EB"/>
    <w:rsid w:val="00D25422"/>
    <w:rsid w:val="00D33B59"/>
    <w:rsid w:val="00D3662C"/>
    <w:rsid w:val="00D46866"/>
    <w:rsid w:val="00D534D4"/>
    <w:rsid w:val="00D60324"/>
    <w:rsid w:val="00D62392"/>
    <w:rsid w:val="00D662C6"/>
    <w:rsid w:val="00D805D4"/>
    <w:rsid w:val="00D85BFD"/>
    <w:rsid w:val="00D94F68"/>
    <w:rsid w:val="00D96485"/>
    <w:rsid w:val="00DA18C6"/>
    <w:rsid w:val="00DA1B31"/>
    <w:rsid w:val="00DA454C"/>
    <w:rsid w:val="00DA74BD"/>
    <w:rsid w:val="00DB36BB"/>
    <w:rsid w:val="00DB590E"/>
    <w:rsid w:val="00DC05E0"/>
    <w:rsid w:val="00DC0CB7"/>
    <w:rsid w:val="00DC7853"/>
    <w:rsid w:val="00DD7269"/>
    <w:rsid w:val="00DE0935"/>
    <w:rsid w:val="00DE35CE"/>
    <w:rsid w:val="00DF04FC"/>
    <w:rsid w:val="00E13C8F"/>
    <w:rsid w:val="00E1684B"/>
    <w:rsid w:val="00E207CD"/>
    <w:rsid w:val="00E21131"/>
    <w:rsid w:val="00E213D1"/>
    <w:rsid w:val="00E217EF"/>
    <w:rsid w:val="00E252F9"/>
    <w:rsid w:val="00E30133"/>
    <w:rsid w:val="00E30716"/>
    <w:rsid w:val="00E47A69"/>
    <w:rsid w:val="00E55131"/>
    <w:rsid w:val="00E56763"/>
    <w:rsid w:val="00E56E55"/>
    <w:rsid w:val="00E6278C"/>
    <w:rsid w:val="00E62C01"/>
    <w:rsid w:val="00E6350A"/>
    <w:rsid w:val="00E6561A"/>
    <w:rsid w:val="00E674B9"/>
    <w:rsid w:val="00E77435"/>
    <w:rsid w:val="00E82207"/>
    <w:rsid w:val="00E84A49"/>
    <w:rsid w:val="00E92295"/>
    <w:rsid w:val="00E92DA9"/>
    <w:rsid w:val="00E96626"/>
    <w:rsid w:val="00EA65E0"/>
    <w:rsid w:val="00EA6DCC"/>
    <w:rsid w:val="00EC18C2"/>
    <w:rsid w:val="00EE491C"/>
    <w:rsid w:val="00EE5853"/>
    <w:rsid w:val="00F0173F"/>
    <w:rsid w:val="00F03D46"/>
    <w:rsid w:val="00F123AD"/>
    <w:rsid w:val="00F1391D"/>
    <w:rsid w:val="00F16B93"/>
    <w:rsid w:val="00F249A8"/>
    <w:rsid w:val="00F26E18"/>
    <w:rsid w:val="00F3339E"/>
    <w:rsid w:val="00F33EC4"/>
    <w:rsid w:val="00F353B8"/>
    <w:rsid w:val="00F35B35"/>
    <w:rsid w:val="00F377D2"/>
    <w:rsid w:val="00F37983"/>
    <w:rsid w:val="00F37DAC"/>
    <w:rsid w:val="00F503D8"/>
    <w:rsid w:val="00F5294E"/>
    <w:rsid w:val="00F54048"/>
    <w:rsid w:val="00F5592A"/>
    <w:rsid w:val="00F70116"/>
    <w:rsid w:val="00F775B8"/>
    <w:rsid w:val="00F80C5E"/>
    <w:rsid w:val="00F84A73"/>
    <w:rsid w:val="00F86692"/>
    <w:rsid w:val="00F95B3F"/>
    <w:rsid w:val="00F9647D"/>
    <w:rsid w:val="00F9791A"/>
    <w:rsid w:val="00FA11CF"/>
    <w:rsid w:val="00FA3B60"/>
    <w:rsid w:val="00FA4B11"/>
    <w:rsid w:val="00FA54EA"/>
    <w:rsid w:val="00FB0A5B"/>
    <w:rsid w:val="00FB2F8F"/>
    <w:rsid w:val="00FB794A"/>
    <w:rsid w:val="00FB7C36"/>
    <w:rsid w:val="00FC189F"/>
    <w:rsid w:val="00FC6E58"/>
    <w:rsid w:val="00FD073D"/>
    <w:rsid w:val="00FE142A"/>
    <w:rsid w:val="00FE5157"/>
    <w:rsid w:val="00FE6C34"/>
    <w:rsid w:val="00FE7732"/>
    <w:rsid w:val="00FF3944"/>
    <w:rsid w:val="00FF791A"/>
    <w:rsid w:val="02E2548D"/>
    <w:rsid w:val="0BA792FF"/>
    <w:rsid w:val="0F5441AE"/>
    <w:rsid w:val="1D815844"/>
    <w:rsid w:val="210322C8"/>
    <w:rsid w:val="2193EB4A"/>
    <w:rsid w:val="23E549EA"/>
    <w:rsid w:val="243FBD83"/>
    <w:rsid w:val="31CB882F"/>
    <w:rsid w:val="4ADE9473"/>
    <w:rsid w:val="4B405A0A"/>
    <w:rsid w:val="4B8941C8"/>
    <w:rsid w:val="527A991B"/>
    <w:rsid w:val="5597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E83C4"/>
  <w15:chartTrackingRefBased/>
  <w15:docId w15:val="{35CACA6B-5156-4582-A100-90C2FAB9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62C6"/>
    <w:pPr>
      <w:spacing w:line="240" w:lineRule="auto"/>
    </w:pPr>
    <w:rPr>
      <w:rFonts w:ascii="Arial" w:hAnsi="Arial"/>
      <w:color w:val="404040" w:themeColor="text1" w:themeTint="BF"/>
      <w:sz w:val="20"/>
    </w:rPr>
  </w:style>
  <w:style w:type="paragraph" w:styleId="Heading1">
    <w:name w:val="heading 1"/>
    <w:basedOn w:val="Normal"/>
    <w:next w:val="Normal"/>
    <w:link w:val="Heading1Char"/>
    <w:uiPriority w:val="9"/>
    <w:qFormat/>
    <w:rsid w:val="00A96B73"/>
    <w:pPr>
      <w:keepNext/>
      <w:keepLines/>
      <w:spacing w:before="240" w:after="240"/>
      <w:outlineLvl w:val="0"/>
    </w:pPr>
    <w:rPr>
      <w:rFonts w:eastAsiaTheme="majorEastAsia" w:cstheme="majorBidi"/>
      <w:b/>
      <w:caps/>
      <w:color w:val="0E6E70"/>
      <w:sz w:val="32"/>
      <w:szCs w:val="32"/>
    </w:rPr>
  </w:style>
  <w:style w:type="paragraph" w:styleId="Heading2">
    <w:name w:val="heading 2"/>
    <w:basedOn w:val="Normal"/>
    <w:next w:val="Normal"/>
    <w:link w:val="Heading2Char"/>
    <w:uiPriority w:val="9"/>
    <w:unhideWhenUsed/>
    <w:qFormat/>
    <w:rsid w:val="00CF4130"/>
    <w:pPr>
      <w:keepNext/>
      <w:keepLines/>
      <w:spacing w:before="240" w:after="240"/>
      <w:contextualSpacing/>
      <w:outlineLvl w:val="1"/>
    </w:pPr>
    <w:rPr>
      <w:rFonts w:eastAsiaTheme="majorEastAsia" w:cstheme="majorBidi"/>
      <w:color w:val="767171" w:themeColor="background2" w:themeShade="80"/>
      <w:sz w:val="32"/>
      <w:szCs w:val="26"/>
    </w:rPr>
  </w:style>
  <w:style w:type="paragraph" w:styleId="Heading3">
    <w:name w:val="heading 3"/>
    <w:basedOn w:val="Normal"/>
    <w:next w:val="Normal"/>
    <w:link w:val="Heading3Char"/>
    <w:uiPriority w:val="9"/>
    <w:unhideWhenUsed/>
    <w:qFormat/>
    <w:rsid w:val="00CF70D5"/>
    <w:pPr>
      <w:keepNext/>
      <w:keepLines/>
      <w:spacing w:before="240" w:after="240"/>
      <w:outlineLvl w:val="2"/>
    </w:pPr>
    <w:rPr>
      <w:rFonts w:eastAsiaTheme="majorEastAsia" w:cstheme="majorBidi"/>
      <w:sz w:val="28"/>
      <w:szCs w:val="24"/>
    </w:rPr>
  </w:style>
  <w:style w:type="paragraph" w:styleId="Heading4">
    <w:name w:val="heading 4"/>
    <w:basedOn w:val="Normal"/>
    <w:next w:val="Normal"/>
    <w:link w:val="Heading4Char"/>
    <w:uiPriority w:val="9"/>
    <w:unhideWhenUsed/>
    <w:qFormat/>
    <w:rsid w:val="006D48BD"/>
    <w:pPr>
      <w:keepNext/>
      <w:keepLines/>
      <w:spacing w:before="200" w:after="200"/>
      <w:outlineLvl w:val="3"/>
    </w:pPr>
    <w:rPr>
      <w:rFonts w:eastAsiaTheme="majorEastAsia" w:cstheme="majorBidi"/>
      <w:i/>
      <w:iCs/>
      <w:color w:val="008183"/>
      <w:sz w:val="26"/>
    </w:rPr>
  </w:style>
  <w:style w:type="paragraph" w:styleId="Heading5">
    <w:name w:val="heading 5"/>
    <w:basedOn w:val="Normal"/>
    <w:next w:val="Normal"/>
    <w:link w:val="Heading5Char"/>
    <w:uiPriority w:val="9"/>
    <w:unhideWhenUsed/>
    <w:qFormat/>
    <w:rsid w:val="003F53E7"/>
    <w:pPr>
      <w:keepNext/>
      <w:keepLines/>
      <w:spacing w:before="40" w:after="0"/>
      <w:outlineLvl w:val="4"/>
    </w:pPr>
    <w:rPr>
      <w:rFonts w:eastAsiaTheme="majorEastAsia" w:cstheme="majorBidi"/>
      <w:b/>
      <w:color w:val="0E6E7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7010B"/>
    <w:pPr>
      <w:tabs>
        <w:tab w:val="center" w:pos="4680"/>
        <w:tab w:val="right" w:pos="9360"/>
      </w:tabs>
      <w:spacing w:after="0"/>
    </w:pPr>
  </w:style>
  <w:style w:type="character" w:styleId="HeaderChar" w:customStyle="1">
    <w:name w:val="Header Char"/>
    <w:basedOn w:val="DefaultParagraphFont"/>
    <w:link w:val="Header"/>
    <w:uiPriority w:val="99"/>
    <w:rsid w:val="0017010B"/>
  </w:style>
  <w:style w:type="paragraph" w:styleId="Footer">
    <w:name w:val="footer"/>
    <w:basedOn w:val="Normal"/>
    <w:link w:val="FooterChar"/>
    <w:uiPriority w:val="99"/>
    <w:unhideWhenUsed/>
    <w:rsid w:val="0017010B"/>
    <w:pPr>
      <w:tabs>
        <w:tab w:val="center" w:pos="4680"/>
        <w:tab w:val="right" w:pos="9360"/>
      </w:tabs>
      <w:spacing w:after="0"/>
    </w:pPr>
  </w:style>
  <w:style w:type="character" w:styleId="FooterChar" w:customStyle="1">
    <w:name w:val="Footer Char"/>
    <w:basedOn w:val="DefaultParagraphFont"/>
    <w:link w:val="Footer"/>
    <w:uiPriority w:val="99"/>
    <w:rsid w:val="0017010B"/>
  </w:style>
  <w:style w:type="character" w:styleId="Heading1Char" w:customStyle="1">
    <w:name w:val="Heading 1 Char"/>
    <w:basedOn w:val="DefaultParagraphFont"/>
    <w:link w:val="Heading1"/>
    <w:uiPriority w:val="9"/>
    <w:rsid w:val="00A96B73"/>
    <w:rPr>
      <w:rFonts w:ascii="Arial" w:hAnsi="Arial" w:eastAsiaTheme="majorEastAsia" w:cstheme="majorBidi"/>
      <w:b/>
      <w:caps/>
      <w:color w:val="0E6E70"/>
      <w:sz w:val="32"/>
      <w:szCs w:val="32"/>
    </w:rPr>
  </w:style>
  <w:style w:type="character" w:styleId="Hyperlink">
    <w:name w:val="Hyperlink"/>
    <w:basedOn w:val="DefaultParagraphFont"/>
    <w:uiPriority w:val="99"/>
    <w:unhideWhenUsed/>
    <w:rsid w:val="003F53E7"/>
    <w:rPr>
      <w:color w:val="093F2C"/>
      <w:u w:val="single"/>
    </w:rPr>
  </w:style>
  <w:style w:type="paragraph" w:styleId="ListParagraph">
    <w:name w:val="List Paragraph"/>
    <w:basedOn w:val="Normal"/>
    <w:link w:val="ListParagraphChar"/>
    <w:uiPriority w:val="34"/>
    <w:qFormat/>
    <w:rsid w:val="00DA18C6"/>
    <w:pPr>
      <w:ind w:left="720"/>
      <w:contextualSpacing/>
    </w:pPr>
  </w:style>
  <w:style w:type="paragraph" w:styleId="TOCHeading">
    <w:name w:val="TOC Heading"/>
    <w:basedOn w:val="Heading1"/>
    <w:next w:val="Normal"/>
    <w:uiPriority w:val="39"/>
    <w:unhideWhenUsed/>
    <w:qFormat/>
    <w:rsid w:val="006B674B"/>
    <w:pPr>
      <w:outlineLvl w:val="9"/>
    </w:pPr>
  </w:style>
  <w:style w:type="paragraph" w:styleId="TOC1">
    <w:name w:val="toc 1"/>
    <w:basedOn w:val="Normal"/>
    <w:next w:val="Normal"/>
    <w:autoRedefine/>
    <w:uiPriority w:val="39"/>
    <w:unhideWhenUsed/>
    <w:rsid w:val="0047072F"/>
    <w:pPr>
      <w:spacing w:after="100"/>
    </w:pPr>
  </w:style>
  <w:style w:type="paragraph" w:styleId="BalloonText">
    <w:name w:val="Balloon Text"/>
    <w:basedOn w:val="Normal"/>
    <w:link w:val="BalloonTextChar"/>
    <w:uiPriority w:val="99"/>
    <w:semiHidden/>
    <w:unhideWhenUsed/>
    <w:rsid w:val="009B4473"/>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B4473"/>
    <w:rPr>
      <w:rFonts w:ascii="Segoe UI" w:hAnsi="Segoe UI" w:cs="Segoe UI"/>
      <w:sz w:val="18"/>
      <w:szCs w:val="18"/>
    </w:rPr>
  </w:style>
  <w:style w:type="character" w:styleId="Heading2Char" w:customStyle="1">
    <w:name w:val="Heading 2 Char"/>
    <w:basedOn w:val="DefaultParagraphFont"/>
    <w:link w:val="Heading2"/>
    <w:uiPriority w:val="9"/>
    <w:rsid w:val="00CF4130"/>
    <w:rPr>
      <w:rFonts w:ascii="Arial" w:hAnsi="Arial" w:eastAsiaTheme="majorEastAsia" w:cstheme="majorBidi"/>
      <w:color w:val="767171" w:themeColor="background2" w:themeShade="80"/>
      <w:sz w:val="32"/>
      <w:szCs w:val="26"/>
    </w:rPr>
  </w:style>
  <w:style w:type="character" w:styleId="Heading3Char" w:customStyle="1">
    <w:name w:val="Heading 3 Char"/>
    <w:basedOn w:val="DefaultParagraphFont"/>
    <w:link w:val="Heading3"/>
    <w:uiPriority w:val="9"/>
    <w:rsid w:val="00CF70D5"/>
    <w:rPr>
      <w:rFonts w:ascii="Arial" w:hAnsi="Arial" w:eastAsiaTheme="majorEastAsia" w:cstheme="majorBidi"/>
      <w:color w:val="404040" w:themeColor="text1" w:themeTint="BF"/>
      <w:sz w:val="28"/>
      <w:szCs w:val="24"/>
    </w:rPr>
  </w:style>
  <w:style w:type="paragraph" w:styleId="TOC2">
    <w:name w:val="toc 2"/>
    <w:basedOn w:val="Normal"/>
    <w:next w:val="Normal"/>
    <w:autoRedefine/>
    <w:uiPriority w:val="39"/>
    <w:unhideWhenUsed/>
    <w:rsid w:val="005C22EC"/>
    <w:pPr>
      <w:spacing w:after="100"/>
      <w:ind w:left="240"/>
    </w:pPr>
  </w:style>
  <w:style w:type="paragraph" w:styleId="TOC3">
    <w:name w:val="toc 3"/>
    <w:basedOn w:val="Normal"/>
    <w:next w:val="Normal"/>
    <w:autoRedefine/>
    <w:uiPriority w:val="39"/>
    <w:unhideWhenUsed/>
    <w:rsid w:val="00966136"/>
    <w:pPr>
      <w:tabs>
        <w:tab w:val="left" w:pos="900"/>
        <w:tab w:val="right" w:leader="dot" w:pos="10790"/>
      </w:tabs>
      <w:spacing w:after="100"/>
      <w:ind w:left="480"/>
    </w:pPr>
  </w:style>
  <w:style w:type="paragraph" w:styleId="NoSpacing">
    <w:name w:val="No Spacing"/>
    <w:basedOn w:val="Normal"/>
    <w:uiPriority w:val="1"/>
    <w:qFormat/>
    <w:rsid w:val="009070FE"/>
    <w:pPr>
      <w:spacing w:after="0"/>
    </w:pPr>
  </w:style>
  <w:style w:type="character" w:styleId="SubtleReference">
    <w:name w:val="Subtle Reference"/>
    <w:basedOn w:val="DefaultParagraphFont"/>
    <w:uiPriority w:val="31"/>
    <w:qFormat/>
    <w:rsid w:val="003336E3"/>
    <w:rPr>
      <w:smallCaps/>
      <w:color w:val="5A5A5A" w:themeColor="text1" w:themeTint="A5"/>
    </w:rPr>
  </w:style>
  <w:style w:type="character" w:styleId="Heading4Char" w:customStyle="1">
    <w:name w:val="Heading 4 Char"/>
    <w:basedOn w:val="DefaultParagraphFont"/>
    <w:link w:val="Heading4"/>
    <w:uiPriority w:val="9"/>
    <w:rsid w:val="006D48BD"/>
    <w:rPr>
      <w:rFonts w:ascii="Arial" w:hAnsi="Arial" w:eastAsiaTheme="majorEastAsia" w:cstheme="majorBidi"/>
      <w:i/>
      <w:iCs/>
      <w:color w:val="008183"/>
      <w:sz w:val="26"/>
    </w:rPr>
  </w:style>
  <w:style w:type="paragraph" w:styleId="Bullets" w:customStyle="1">
    <w:name w:val="Bullets"/>
    <w:basedOn w:val="Normal"/>
    <w:next w:val="Normal"/>
    <w:link w:val="BulletsChar"/>
    <w:qFormat/>
    <w:rsid w:val="006B674B"/>
    <w:pPr>
      <w:numPr>
        <w:numId w:val="1"/>
      </w:numPr>
      <w:spacing w:after="240"/>
      <w:contextualSpacing/>
    </w:pPr>
    <w:rPr>
      <w:rFonts w:cstheme="minorHAnsi"/>
    </w:rPr>
  </w:style>
  <w:style w:type="paragraph" w:styleId="Title">
    <w:name w:val="Title"/>
    <w:basedOn w:val="Normal"/>
    <w:next w:val="Normal"/>
    <w:link w:val="TitleChar"/>
    <w:uiPriority w:val="10"/>
    <w:qFormat/>
    <w:rsid w:val="005D3CEF"/>
    <w:pPr>
      <w:spacing w:after="120" w:line="720" w:lineRule="exact"/>
      <w:contextualSpacing/>
    </w:pPr>
    <w:rPr>
      <w:rFonts w:cstheme="majorBidi"/>
      <w:caps/>
      <w:color w:val="093F2C"/>
      <w:spacing w:val="-10"/>
      <w:kern w:val="28"/>
      <w:sz w:val="72"/>
      <w:szCs w:val="56"/>
    </w:rPr>
  </w:style>
  <w:style w:type="character" w:styleId="ListParagraphChar" w:customStyle="1">
    <w:name w:val="List Paragraph Char"/>
    <w:basedOn w:val="DefaultParagraphFont"/>
    <w:link w:val="ListParagraph"/>
    <w:uiPriority w:val="34"/>
    <w:rsid w:val="00A10911"/>
    <w:rPr>
      <w:rFonts w:ascii="Arial" w:hAnsi="Arial"/>
      <w:sz w:val="22"/>
    </w:rPr>
  </w:style>
  <w:style w:type="character" w:styleId="BulletsChar" w:customStyle="1">
    <w:name w:val="Bullets Char"/>
    <w:basedOn w:val="ListParagraphChar"/>
    <w:link w:val="Bullets"/>
    <w:rsid w:val="006B674B"/>
    <w:rPr>
      <w:rFonts w:ascii="Arial" w:hAnsi="Arial" w:cstheme="minorHAnsi"/>
      <w:color w:val="404040" w:themeColor="text1" w:themeTint="BF"/>
      <w:sz w:val="20"/>
    </w:rPr>
  </w:style>
  <w:style w:type="character" w:styleId="TitleChar" w:customStyle="1">
    <w:name w:val="Title Char"/>
    <w:basedOn w:val="DefaultParagraphFont"/>
    <w:link w:val="Title"/>
    <w:uiPriority w:val="10"/>
    <w:rsid w:val="005D3CEF"/>
    <w:rPr>
      <w:rFonts w:ascii="Arial" w:hAnsi="Arial" w:cstheme="majorBidi"/>
      <w:caps/>
      <w:color w:val="093F2C"/>
      <w:spacing w:val="-10"/>
      <w:kern w:val="28"/>
      <w:sz w:val="72"/>
      <w:szCs w:val="56"/>
    </w:rPr>
  </w:style>
  <w:style w:type="character" w:styleId="PlaceholderText">
    <w:name w:val="Placeholder Text"/>
    <w:basedOn w:val="DefaultParagraphFont"/>
    <w:uiPriority w:val="99"/>
    <w:semiHidden/>
    <w:rsid w:val="004E400C"/>
    <w:rPr>
      <w:color w:val="808080"/>
    </w:rPr>
  </w:style>
  <w:style w:type="paragraph" w:styleId="NormalWeb">
    <w:name w:val="Normal (Web)"/>
    <w:basedOn w:val="Normal"/>
    <w:uiPriority w:val="99"/>
    <w:unhideWhenUsed/>
    <w:rsid w:val="004E400C"/>
    <w:pPr>
      <w:spacing w:before="100" w:beforeAutospacing="1" w:after="100" w:afterAutospacing="1"/>
    </w:pPr>
    <w:rPr>
      <w:rFonts w:ascii="Times New Roman" w:hAnsi="Times New Roman" w:eastAsia="Times New Roman" w:cs="Times New Roman"/>
      <w:color w:val="auto"/>
      <w:sz w:val="24"/>
      <w:szCs w:val="24"/>
    </w:rPr>
  </w:style>
  <w:style w:type="character" w:styleId="Heading5Char" w:customStyle="1">
    <w:name w:val="Heading 5 Char"/>
    <w:basedOn w:val="DefaultParagraphFont"/>
    <w:link w:val="Heading5"/>
    <w:uiPriority w:val="9"/>
    <w:rsid w:val="003F53E7"/>
    <w:rPr>
      <w:rFonts w:ascii="Arial" w:hAnsi="Arial" w:eastAsiaTheme="majorEastAsia" w:cstheme="majorBidi"/>
      <w:b/>
      <w:color w:val="0E6E70"/>
      <w:sz w:val="22"/>
    </w:rPr>
  </w:style>
  <w:style w:type="paragraph" w:styleId="Subtitle">
    <w:name w:val="Subtitle"/>
    <w:basedOn w:val="Normal"/>
    <w:next w:val="Normal"/>
    <w:link w:val="SubtitleChar"/>
    <w:uiPriority w:val="11"/>
    <w:qFormat/>
    <w:rsid w:val="009070FE"/>
    <w:pPr>
      <w:numPr>
        <w:ilvl w:val="1"/>
      </w:numPr>
    </w:pPr>
    <w:rPr>
      <w:rFonts w:eastAsiaTheme="minorEastAsia"/>
      <w:color w:val="5A5A5A" w:themeColor="text1" w:themeTint="A5"/>
      <w:spacing w:val="15"/>
      <w:sz w:val="22"/>
    </w:rPr>
  </w:style>
  <w:style w:type="character" w:styleId="SubtitleChar" w:customStyle="1">
    <w:name w:val="Subtitle Char"/>
    <w:basedOn w:val="DefaultParagraphFont"/>
    <w:link w:val="Subtitle"/>
    <w:uiPriority w:val="11"/>
    <w:rsid w:val="009070FE"/>
    <w:rPr>
      <w:rFonts w:ascii="Arial" w:hAnsi="Arial" w:eastAsiaTheme="minorEastAsia"/>
      <w:color w:val="5A5A5A" w:themeColor="text1" w:themeTint="A5"/>
      <w:spacing w:val="15"/>
      <w:sz w:val="22"/>
    </w:rPr>
  </w:style>
  <w:style w:type="character" w:styleId="SubtleEmphasis">
    <w:name w:val="Subtle Emphasis"/>
    <w:basedOn w:val="DefaultParagraphFont"/>
    <w:uiPriority w:val="19"/>
    <w:qFormat/>
    <w:rsid w:val="009070FE"/>
    <w:rPr>
      <w:rFonts w:ascii="Arial" w:hAnsi="Arial"/>
      <w:i/>
      <w:iCs/>
      <w:color w:val="404040" w:themeColor="text1" w:themeTint="BF"/>
      <w:sz w:val="20"/>
    </w:rPr>
  </w:style>
  <w:style w:type="character" w:styleId="Emphasis">
    <w:name w:val="Emphasis"/>
    <w:basedOn w:val="DefaultParagraphFont"/>
    <w:uiPriority w:val="20"/>
    <w:qFormat/>
    <w:rsid w:val="009070FE"/>
    <w:rPr>
      <w:i/>
      <w:iCs/>
    </w:rPr>
  </w:style>
  <w:style w:type="character" w:styleId="IntenseEmphasis">
    <w:name w:val="Intense Emphasis"/>
    <w:basedOn w:val="DefaultParagraphFont"/>
    <w:uiPriority w:val="21"/>
    <w:qFormat/>
    <w:rsid w:val="009070FE"/>
    <w:rPr>
      <w:i/>
      <w:iCs/>
      <w:color w:val="0E6E70"/>
    </w:rPr>
  </w:style>
  <w:style w:type="character" w:styleId="Strong">
    <w:name w:val="Strong"/>
    <w:basedOn w:val="DefaultParagraphFont"/>
    <w:uiPriority w:val="22"/>
    <w:qFormat/>
    <w:rsid w:val="009070FE"/>
    <w:rPr>
      <w:b/>
      <w:bCs/>
    </w:rPr>
  </w:style>
  <w:style w:type="paragraph" w:styleId="Quote">
    <w:name w:val="Quote"/>
    <w:basedOn w:val="Normal"/>
    <w:next w:val="Normal"/>
    <w:link w:val="QuoteChar"/>
    <w:uiPriority w:val="29"/>
    <w:qFormat/>
    <w:rsid w:val="009070FE"/>
    <w:pPr>
      <w:spacing w:before="200"/>
      <w:ind w:left="864" w:right="864"/>
      <w:jc w:val="center"/>
    </w:pPr>
    <w:rPr>
      <w:i/>
      <w:iCs/>
    </w:rPr>
  </w:style>
  <w:style w:type="character" w:styleId="QuoteChar" w:customStyle="1">
    <w:name w:val="Quote Char"/>
    <w:basedOn w:val="DefaultParagraphFont"/>
    <w:link w:val="Quote"/>
    <w:uiPriority w:val="29"/>
    <w:rsid w:val="009070FE"/>
    <w:rPr>
      <w:rFonts w:ascii="Arial" w:hAnsi="Arial"/>
      <w:i/>
      <w:iCs/>
      <w:color w:val="404040" w:themeColor="text1" w:themeTint="BF"/>
      <w:sz w:val="20"/>
    </w:rPr>
  </w:style>
  <w:style w:type="paragraph" w:styleId="IntenseQuote">
    <w:name w:val="Intense Quote"/>
    <w:basedOn w:val="Normal"/>
    <w:next w:val="Normal"/>
    <w:link w:val="IntenseQuoteChar"/>
    <w:uiPriority w:val="30"/>
    <w:qFormat/>
    <w:rsid w:val="009070FE"/>
    <w:pPr>
      <w:pBdr>
        <w:top w:val="single" w:color="5B9BD5" w:themeColor="accent1" w:sz="4" w:space="10"/>
        <w:bottom w:val="single" w:color="5B9BD5" w:themeColor="accent1" w:sz="4" w:space="10"/>
      </w:pBdr>
      <w:spacing w:before="360" w:after="360"/>
      <w:ind w:left="864" w:right="864"/>
      <w:jc w:val="center"/>
    </w:pPr>
    <w:rPr>
      <w:i/>
      <w:iCs/>
      <w:color w:val="0E6E70"/>
    </w:rPr>
  </w:style>
  <w:style w:type="character" w:styleId="IntenseQuoteChar" w:customStyle="1">
    <w:name w:val="Intense Quote Char"/>
    <w:basedOn w:val="DefaultParagraphFont"/>
    <w:link w:val="IntenseQuote"/>
    <w:uiPriority w:val="30"/>
    <w:rsid w:val="009070FE"/>
    <w:rPr>
      <w:rFonts w:ascii="Arial" w:hAnsi="Arial"/>
      <w:i/>
      <w:iCs/>
      <w:color w:val="0E6E70"/>
      <w:sz w:val="20"/>
    </w:rPr>
  </w:style>
  <w:style w:type="character" w:styleId="IntenseReference">
    <w:name w:val="Intense Reference"/>
    <w:basedOn w:val="DefaultParagraphFont"/>
    <w:uiPriority w:val="32"/>
    <w:qFormat/>
    <w:rsid w:val="009070FE"/>
    <w:rPr>
      <w:b/>
      <w:bCs/>
      <w:smallCaps/>
      <w:color w:val="0E6E70"/>
      <w:spacing w:val="5"/>
    </w:rPr>
  </w:style>
  <w:style w:type="character" w:styleId="BookTitle">
    <w:name w:val="Book Title"/>
    <w:basedOn w:val="DefaultParagraphFont"/>
    <w:uiPriority w:val="33"/>
    <w:qFormat/>
    <w:rsid w:val="009070FE"/>
    <w:rPr>
      <w:b/>
      <w:bCs/>
      <w:i/>
      <w:iCs/>
      <w:spacing w:val="5"/>
    </w:rPr>
  </w:style>
  <w:style w:type="character" w:styleId="FollowedHyperlink">
    <w:name w:val="FollowedHyperlink"/>
    <w:basedOn w:val="DefaultParagraphFont"/>
    <w:uiPriority w:val="99"/>
    <w:semiHidden/>
    <w:unhideWhenUsed/>
    <w:rsid w:val="00193875"/>
    <w:rPr>
      <w:color w:val="954F72" w:themeColor="followedHyperlink"/>
      <w:u w:val="single"/>
    </w:rPr>
  </w:style>
  <w:style w:type="paragraph" w:styleId="Revision">
    <w:name w:val="Revision"/>
    <w:hidden/>
    <w:uiPriority w:val="99"/>
    <w:semiHidden/>
    <w:rsid w:val="00BD4250"/>
    <w:pPr>
      <w:spacing w:after="0" w:line="240" w:lineRule="auto"/>
    </w:pPr>
    <w:rPr>
      <w:rFonts w:ascii="Arial" w:hAnsi="Arial"/>
      <w:color w:val="404040" w:themeColor="text1" w:themeTint="BF"/>
      <w:sz w:val="20"/>
    </w:rPr>
  </w:style>
  <w:style w:type="character" w:styleId="UnresolvedMention">
    <w:name w:val="Unresolved Mention"/>
    <w:basedOn w:val="DefaultParagraphFont"/>
    <w:uiPriority w:val="99"/>
    <w:semiHidden/>
    <w:unhideWhenUsed/>
    <w:rsid w:val="005D5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24269">
      <w:bodyDiv w:val="1"/>
      <w:marLeft w:val="0"/>
      <w:marRight w:val="0"/>
      <w:marTop w:val="0"/>
      <w:marBottom w:val="0"/>
      <w:divBdr>
        <w:top w:val="none" w:sz="0" w:space="0" w:color="auto"/>
        <w:left w:val="none" w:sz="0" w:space="0" w:color="auto"/>
        <w:bottom w:val="none" w:sz="0" w:space="0" w:color="auto"/>
        <w:right w:val="none" w:sz="0" w:space="0" w:color="auto"/>
      </w:divBdr>
    </w:div>
    <w:div w:id="190382834">
      <w:bodyDiv w:val="1"/>
      <w:marLeft w:val="0"/>
      <w:marRight w:val="0"/>
      <w:marTop w:val="0"/>
      <w:marBottom w:val="0"/>
      <w:divBdr>
        <w:top w:val="none" w:sz="0" w:space="0" w:color="auto"/>
        <w:left w:val="none" w:sz="0" w:space="0" w:color="auto"/>
        <w:bottom w:val="none" w:sz="0" w:space="0" w:color="auto"/>
        <w:right w:val="none" w:sz="0" w:space="0" w:color="auto"/>
      </w:divBdr>
    </w:div>
    <w:div w:id="251940917">
      <w:bodyDiv w:val="1"/>
      <w:marLeft w:val="0"/>
      <w:marRight w:val="0"/>
      <w:marTop w:val="0"/>
      <w:marBottom w:val="0"/>
      <w:divBdr>
        <w:top w:val="none" w:sz="0" w:space="0" w:color="auto"/>
        <w:left w:val="none" w:sz="0" w:space="0" w:color="auto"/>
        <w:bottom w:val="none" w:sz="0" w:space="0" w:color="auto"/>
        <w:right w:val="none" w:sz="0" w:space="0" w:color="auto"/>
      </w:divBdr>
    </w:div>
    <w:div w:id="543756075">
      <w:bodyDiv w:val="1"/>
      <w:marLeft w:val="0"/>
      <w:marRight w:val="0"/>
      <w:marTop w:val="0"/>
      <w:marBottom w:val="0"/>
      <w:divBdr>
        <w:top w:val="none" w:sz="0" w:space="0" w:color="auto"/>
        <w:left w:val="none" w:sz="0" w:space="0" w:color="auto"/>
        <w:bottom w:val="none" w:sz="0" w:space="0" w:color="auto"/>
        <w:right w:val="none" w:sz="0" w:space="0" w:color="auto"/>
      </w:divBdr>
    </w:div>
    <w:div w:id="586422729">
      <w:bodyDiv w:val="1"/>
      <w:marLeft w:val="0"/>
      <w:marRight w:val="0"/>
      <w:marTop w:val="0"/>
      <w:marBottom w:val="0"/>
      <w:divBdr>
        <w:top w:val="none" w:sz="0" w:space="0" w:color="auto"/>
        <w:left w:val="none" w:sz="0" w:space="0" w:color="auto"/>
        <w:bottom w:val="none" w:sz="0" w:space="0" w:color="auto"/>
        <w:right w:val="none" w:sz="0" w:space="0" w:color="auto"/>
      </w:divBdr>
    </w:div>
    <w:div w:id="707804926">
      <w:bodyDiv w:val="1"/>
      <w:marLeft w:val="0"/>
      <w:marRight w:val="0"/>
      <w:marTop w:val="0"/>
      <w:marBottom w:val="0"/>
      <w:divBdr>
        <w:top w:val="none" w:sz="0" w:space="0" w:color="auto"/>
        <w:left w:val="none" w:sz="0" w:space="0" w:color="auto"/>
        <w:bottom w:val="none" w:sz="0" w:space="0" w:color="auto"/>
        <w:right w:val="none" w:sz="0" w:space="0" w:color="auto"/>
      </w:divBdr>
    </w:div>
    <w:div w:id="734857938">
      <w:bodyDiv w:val="1"/>
      <w:marLeft w:val="0"/>
      <w:marRight w:val="0"/>
      <w:marTop w:val="0"/>
      <w:marBottom w:val="0"/>
      <w:divBdr>
        <w:top w:val="none" w:sz="0" w:space="0" w:color="auto"/>
        <w:left w:val="none" w:sz="0" w:space="0" w:color="auto"/>
        <w:bottom w:val="none" w:sz="0" w:space="0" w:color="auto"/>
        <w:right w:val="none" w:sz="0" w:space="0" w:color="auto"/>
      </w:divBdr>
    </w:div>
    <w:div w:id="944461111">
      <w:bodyDiv w:val="1"/>
      <w:marLeft w:val="0"/>
      <w:marRight w:val="0"/>
      <w:marTop w:val="0"/>
      <w:marBottom w:val="0"/>
      <w:divBdr>
        <w:top w:val="none" w:sz="0" w:space="0" w:color="auto"/>
        <w:left w:val="none" w:sz="0" w:space="0" w:color="auto"/>
        <w:bottom w:val="none" w:sz="0" w:space="0" w:color="auto"/>
        <w:right w:val="none" w:sz="0" w:space="0" w:color="auto"/>
      </w:divBdr>
    </w:div>
    <w:div w:id="1033964450">
      <w:bodyDiv w:val="1"/>
      <w:marLeft w:val="0"/>
      <w:marRight w:val="0"/>
      <w:marTop w:val="0"/>
      <w:marBottom w:val="0"/>
      <w:divBdr>
        <w:top w:val="none" w:sz="0" w:space="0" w:color="auto"/>
        <w:left w:val="none" w:sz="0" w:space="0" w:color="auto"/>
        <w:bottom w:val="none" w:sz="0" w:space="0" w:color="auto"/>
        <w:right w:val="none" w:sz="0" w:space="0" w:color="auto"/>
      </w:divBdr>
    </w:div>
    <w:div w:id="1045180444">
      <w:bodyDiv w:val="1"/>
      <w:marLeft w:val="0"/>
      <w:marRight w:val="0"/>
      <w:marTop w:val="0"/>
      <w:marBottom w:val="0"/>
      <w:divBdr>
        <w:top w:val="none" w:sz="0" w:space="0" w:color="auto"/>
        <w:left w:val="none" w:sz="0" w:space="0" w:color="auto"/>
        <w:bottom w:val="none" w:sz="0" w:space="0" w:color="auto"/>
        <w:right w:val="none" w:sz="0" w:space="0" w:color="auto"/>
      </w:divBdr>
    </w:div>
    <w:div w:id="1101074720">
      <w:bodyDiv w:val="1"/>
      <w:marLeft w:val="0"/>
      <w:marRight w:val="0"/>
      <w:marTop w:val="0"/>
      <w:marBottom w:val="0"/>
      <w:divBdr>
        <w:top w:val="none" w:sz="0" w:space="0" w:color="auto"/>
        <w:left w:val="none" w:sz="0" w:space="0" w:color="auto"/>
        <w:bottom w:val="none" w:sz="0" w:space="0" w:color="auto"/>
        <w:right w:val="none" w:sz="0" w:space="0" w:color="auto"/>
      </w:divBdr>
    </w:div>
    <w:div w:id="1172916538">
      <w:bodyDiv w:val="1"/>
      <w:marLeft w:val="0"/>
      <w:marRight w:val="0"/>
      <w:marTop w:val="0"/>
      <w:marBottom w:val="0"/>
      <w:divBdr>
        <w:top w:val="none" w:sz="0" w:space="0" w:color="auto"/>
        <w:left w:val="none" w:sz="0" w:space="0" w:color="auto"/>
        <w:bottom w:val="none" w:sz="0" w:space="0" w:color="auto"/>
        <w:right w:val="none" w:sz="0" w:space="0" w:color="auto"/>
      </w:divBdr>
    </w:div>
    <w:div w:id="1239899004">
      <w:bodyDiv w:val="1"/>
      <w:marLeft w:val="0"/>
      <w:marRight w:val="0"/>
      <w:marTop w:val="0"/>
      <w:marBottom w:val="0"/>
      <w:divBdr>
        <w:top w:val="none" w:sz="0" w:space="0" w:color="auto"/>
        <w:left w:val="none" w:sz="0" w:space="0" w:color="auto"/>
        <w:bottom w:val="none" w:sz="0" w:space="0" w:color="auto"/>
        <w:right w:val="none" w:sz="0" w:space="0" w:color="auto"/>
      </w:divBdr>
    </w:div>
    <w:div w:id="19343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lib.msu.edu/makerspace/" TargetMode="External" Id="rId18" /><Relationship Type="http://schemas.openxmlformats.org/officeDocument/2006/relationships/customXml" Target="../customXml/item3.xml" Id="rId3"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yperlink" Target="https://ehs.msu.edu" TargetMode="External" Id="rId12" /><Relationship Type="http://schemas.openxmlformats.org/officeDocument/2006/relationships/hyperlink" Target="https://iq.msu.edu/3d-printing-core/" TargetMode="External" Id="rId17" /><Relationship Type="http://schemas.openxmlformats.org/officeDocument/2006/relationships/footer" Target="footer2.xml" Id="rId33" /><Relationship Type="http://schemas.openxmlformats.org/officeDocument/2006/relationships/customXml" Target="../customXml/item2.xml" Id="rId2" /><Relationship Type="http://schemas.openxmlformats.org/officeDocument/2006/relationships/hyperlink" Target="https://www.egr.msu.edu/eceshop/testingfacility/optomec/" TargetMode="External" Id="rId16" /><Relationship Type="http://schemas.openxmlformats.org/officeDocument/2006/relationships/hyperlink" Target="mailto:ehs@msu.edu"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hs.msu.edu/lab-clinic/chem/flam-lab-fridge.html" TargetMode="External" Id="rId24" /><Relationship Type="http://schemas.openxmlformats.org/officeDocument/2006/relationships/hyperlink" Target="mailto:ehs@msu.edu" TargetMode="External" Id="rId32"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mailto:ehs@msu.edu" TargetMode="External" Id="rId19" /><Relationship Type="http://schemas.openxmlformats.org/officeDocument/2006/relationships/hyperlink" Target="mailto:ehs@msu.edu"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db.ehs.msu.edu/chem-waste/new.htm" TargetMode="Externa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hyperlink" Target="https://ehs.msu.edu/lab-clinic/policy/working-alone.html" TargetMode="External" Id="R2857374d152949b7" /><Relationship Type="http://schemas.openxmlformats.org/officeDocument/2006/relationships/hyperlink" Target="https://ehs.msu.edu/safety-portal.html" TargetMode="External" Id="R14c36eca1f5b4d2b" /><Relationship Type="http://schemas.openxmlformats.org/officeDocument/2006/relationships/hyperlink" Target="https://www.michigan.gov/leo/-/media/Project/Websites/leo/Documents/MIOSHA/Publications/Workplace-Posters/CET-2105_RTK-Poster.pdf?rev=1b4729b05eca4184b5150a590cc055f2&amp;hash=CDB391D1F0F1E64A6E95F21F08D65558" TargetMode="External" Id="Ra873cdef4baf429a" /><Relationship Type="http://schemas.openxmlformats.org/officeDocument/2006/relationships/hyperlink" Target="https://ehs.msu.edu/waste/guidance/index.html" TargetMode="External" Id="R905f6d322aa84e82" /><Relationship Type="http://schemas.openxmlformats.org/officeDocument/2006/relationships/hyperlink" Target="mailto:stettle1@msu.edu" TargetMode="External" Id="R57163594b3364ee9" /><Relationship Type="http://schemas.openxmlformats.org/officeDocument/2006/relationships/hyperlink" Target="https://ehs.msu.edu/safety-portal.html" TargetMode="External" Id="R91bf1419c6c44c96" /><Relationship Type="http://schemas.openxmlformats.org/officeDocument/2006/relationships/hyperlink" Target="https://ehs.msu.edu/safety-portal.html" TargetMode="External" Id="Rd8f621a6bc4c436c" /><Relationship Type="http://schemas.openxmlformats.org/officeDocument/2006/relationships/hyperlink" Target="https://ehs.msu.edu/safety-portal.html" TargetMode="External" Id="R7b931c5a2ee44410" /></Relationships>
</file>

<file path=word/_rels/footer1.xml.rels><?xml version="1.0" encoding="UTF-8" standalone="yes"?>
<Relationships xmlns="http://schemas.openxmlformats.org/package/2006/relationships"><Relationship Id="rId1" Type="http://schemas.openxmlformats.org/officeDocument/2006/relationships/hyperlink" Target="https://ehs.msu.ed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ehs.ms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2019-06-01T00:00:00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1857699EEEC746BD59351B5145E623" ma:contentTypeVersion="7" ma:contentTypeDescription="Create a new document." ma:contentTypeScope="" ma:versionID="d321b956c66629b54fa6c10d042d9beb">
  <xsd:schema xmlns:xsd="http://www.w3.org/2001/XMLSchema" xmlns:xs="http://www.w3.org/2001/XMLSchema" xmlns:p="http://schemas.microsoft.com/office/2006/metadata/properties" xmlns:ns2="ed8d8da5-4370-40b7-8f42-ea89aeaf550d" targetNamespace="http://schemas.microsoft.com/office/2006/metadata/properties" ma:root="true" ma:fieldsID="343070af2789ffffd95c64a7226eef7e" ns2:_="">
    <xsd:import namespace="ed8d8da5-4370-40b7-8f42-ea89aeaf5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d8da5-4370-40b7-8f42-ea89aeaf5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pprovalAssignedTo" ma:index="1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pprovalAssignedTo xmlns="ed8d8da5-4370-40b7-8f42-ea89aeaf550d">
      <UserInfo>
        <DisplayName/>
        <AccountId xsi:nil="true"/>
        <AccountType/>
      </UserInfo>
    </_ApprovalAssignedTo>
    <_ApprovalRespondedBy xmlns="ed8d8da5-4370-40b7-8f42-ea89aeaf550d">
      <UserInfo>
        <DisplayName/>
        <AccountId xsi:nil="true"/>
        <AccountType/>
      </UserInfo>
    </_ApprovalRespondedBy>
    <_ApprovalStatus xmlns="ed8d8da5-4370-40b7-8f42-ea89aeaf550d">0</_ApprovalStatus>
    <_ApprovalSentBy xmlns="ed8d8da5-4370-40b7-8f42-ea89aeaf550d">
      <UserInfo>
        <DisplayName/>
        <AccountId xsi:nil="true"/>
        <AccountType/>
      </UserInfo>
    </_ApprovalSentBy>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F0A2F0-2266-4C1A-AB2C-97BF43868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d8da5-4370-40b7-8f42-ea89aeaf5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3F7E1-5415-4A99-98F3-D67BE6525CCF}">
  <ds:schemaRefs>
    <ds:schemaRef ds:uri="http://schemas.openxmlformats.org/officeDocument/2006/bibliography"/>
  </ds:schemaRefs>
</ds:datastoreItem>
</file>

<file path=customXml/itemProps4.xml><?xml version="1.0" encoding="utf-8"?>
<ds:datastoreItem xmlns:ds="http://schemas.openxmlformats.org/officeDocument/2006/customXml" ds:itemID="{BC738315-D4D5-4202-9424-43BCB1B3379A}">
  <ds:schemaRefs>
    <ds:schemaRef ds:uri="http://schemas.microsoft.com/sharepoint/v3/contenttype/forms"/>
  </ds:schemaRefs>
</ds:datastoreItem>
</file>

<file path=customXml/itemProps5.xml><?xml version="1.0" encoding="utf-8"?>
<ds:datastoreItem xmlns:ds="http://schemas.openxmlformats.org/officeDocument/2006/customXml" ds:itemID="{893B5C6F-2FDD-4B90-A8F5-F8782E4BF231}">
  <ds:schemaRefs>
    <ds:schemaRef ds:uri="http://schemas.microsoft.com/office/2006/metadata/properties"/>
    <ds:schemaRef ds:uri="http://schemas.microsoft.com/office/infopath/2007/PartnerControls"/>
    <ds:schemaRef ds:uri="ed8d8da5-4370-40b7-8f42-ea89aeaf550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Michigan State University - ORA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MSU 3D Printing Safety</dc:title>
  <dc:subject/>
  <dc:creator>Crawford, Sheryl</dc:creator>
  <keywords/>
  <dc:description/>
  <lastModifiedBy>Stettler, Allison</lastModifiedBy>
  <revision>7</revision>
  <lastPrinted>2023-04-10T19:22:00.0000000Z</lastPrinted>
  <dcterms:created xsi:type="dcterms:W3CDTF">2026-08-24T18:56:00.0000000Z</dcterms:created>
  <dcterms:modified xsi:type="dcterms:W3CDTF">2026-09-08T17:52:03.4034107Z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0x010100BF1857699EEEC746BD59351B5145E623</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